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5FB30" w14:textId="77777777" w:rsidR="001F1D68" w:rsidRPr="00DA2957" w:rsidRDefault="00000000">
      <w:pPr>
        <w:spacing w:after="0" w:line="360" w:lineRule="auto"/>
        <w:jc w:val="right"/>
        <w:rPr>
          <w:rFonts w:ascii="Times New Roman" w:hAnsi="Times New Roman" w:cs="Times New Roman"/>
          <w:b/>
          <w:bCs/>
          <w:sz w:val="20"/>
          <w:szCs w:val="20"/>
        </w:rPr>
      </w:pPr>
      <w:bookmarkStart w:id="0" w:name="_Hlk233280265"/>
      <w:bookmarkEnd w:id="0"/>
      <w:r>
        <w:rPr>
          <w:rFonts w:ascii="Times New Roman" w:hAnsi="Times New Roman" w:cs="Times New Roman"/>
          <w:noProof/>
          <w:sz w:val="18"/>
          <w:szCs w:val="18"/>
          <w:lang w:eastAsia="en-IN"/>
        </w:rPr>
        <w:drawing>
          <wp:anchor distT="0" distB="0" distL="114300" distR="114300" simplePos="0" relativeHeight="251630080" behindDoc="1" locked="0" layoutInCell="1" allowOverlap="1" wp14:anchorId="1DBF695D" wp14:editId="5339E123">
            <wp:simplePos x="0" y="0"/>
            <wp:positionH relativeFrom="margin">
              <wp:align>right</wp:align>
            </wp:positionH>
            <wp:positionV relativeFrom="paragraph">
              <wp:posOffset>168275</wp:posOffset>
            </wp:positionV>
            <wp:extent cx="1024255" cy="80391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8250" cy="806875"/>
                    </a:xfrm>
                    <a:prstGeom prst="rect">
                      <a:avLst/>
                    </a:prstGeom>
                  </pic:spPr>
                </pic:pic>
              </a:graphicData>
            </a:graphic>
          </wp:anchor>
        </w:drawing>
      </w:r>
      <w:r>
        <w:rPr>
          <w:rFonts w:ascii="Times New Roman" w:hAnsi="Times New Roman" w:cs="Times New Roman"/>
          <w:noProof/>
          <w:sz w:val="18"/>
          <w:szCs w:val="18"/>
          <w:lang w:eastAsia="en-IN"/>
        </w:rPr>
        <w:drawing>
          <wp:anchor distT="0" distB="0" distL="114300" distR="114300" simplePos="0" relativeHeight="251631104" behindDoc="1" locked="0" layoutInCell="1" allowOverlap="1" wp14:anchorId="6E7ED913" wp14:editId="135A942F">
            <wp:simplePos x="0" y="0"/>
            <wp:positionH relativeFrom="margin">
              <wp:align>left</wp:align>
            </wp:positionH>
            <wp:positionV relativeFrom="paragraph">
              <wp:posOffset>0</wp:posOffset>
            </wp:positionV>
            <wp:extent cx="1057910" cy="10096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484" cy="1015042"/>
                    </a:xfrm>
                    <a:prstGeom prst="rect">
                      <a:avLst/>
                    </a:prstGeom>
                  </pic:spPr>
                </pic:pic>
              </a:graphicData>
            </a:graphic>
          </wp:anchor>
        </w:drawing>
      </w:r>
      <w:r>
        <w:rPr>
          <w:rFonts w:ascii="Times New Roman" w:hAnsi="Times New Roman" w:cs="Times New Roman"/>
          <w:b/>
          <w:bCs/>
          <w:sz w:val="18"/>
          <w:szCs w:val="18"/>
        </w:rPr>
        <w:t xml:space="preserve">                                                            </w:t>
      </w:r>
      <w:r w:rsidRPr="00DA2957">
        <w:rPr>
          <w:rFonts w:ascii="Times New Roman" w:hAnsi="Times New Roman" w:cs="Times New Roman"/>
          <w:b/>
          <w:bCs/>
          <w:sz w:val="20"/>
          <w:szCs w:val="20"/>
        </w:rPr>
        <w:t>EXTENSION FOLDER NO. AU/</w:t>
      </w:r>
      <w:proofErr w:type="spellStart"/>
      <w:r w:rsidRPr="00DA2957">
        <w:rPr>
          <w:rFonts w:ascii="Times New Roman" w:hAnsi="Times New Roman" w:cs="Times New Roman"/>
          <w:b/>
          <w:bCs/>
          <w:sz w:val="20"/>
          <w:szCs w:val="20"/>
        </w:rPr>
        <w:t>DEx</w:t>
      </w:r>
      <w:proofErr w:type="spellEnd"/>
      <w:r w:rsidRPr="00DA2957">
        <w:rPr>
          <w:rFonts w:ascii="Times New Roman" w:hAnsi="Times New Roman" w:cs="Times New Roman"/>
          <w:b/>
          <w:bCs/>
          <w:sz w:val="20"/>
          <w:szCs w:val="20"/>
        </w:rPr>
        <w:t>/496-Bl/07/2026</w:t>
      </w:r>
    </w:p>
    <w:p w14:paraId="26D233FC" w14:textId="77777777" w:rsidR="001F1D68" w:rsidRDefault="00000000">
      <w:pPr>
        <w:tabs>
          <w:tab w:val="center" w:pos="4513"/>
          <w:tab w:val="right" w:pos="9026"/>
        </w:tabs>
        <w:spacing w:after="0" w:line="240" w:lineRule="auto"/>
        <w:jc w:val="center"/>
        <w:rPr>
          <w:rFonts w:ascii="Times New Roman" w:eastAsia="Calibri" w:hAnsi="Times New Roman" w:cs="Times New Roman"/>
          <w:b/>
          <w:sz w:val="40"/>
          <w:szCs w:val="40"/>
        </w:rPr>
      </w:pPr>
      <w:r>
        <w:rPr>
          <w:rFonts w:ascii="Times New Roman" w:hAnsi="Times New Roman" w:cs="Times New Roman"/>
          <w:b/>
          <w:bCs/>
        </w:rPr>
        <w:t xml:space="preserve">   </w:t>
      </w:r>
      <w:r>
        <w:rPr>
          <w:rFonts w:ascii="Times New Roman" w:eastAsia="Calibri" w:hAnsi="Times New Roman" w:cs="Times New Roman"/>
          <w:b/>
          <w:sz w:val="40"/>
          <w:szCs w:val="40"/>
        </w:rPr>
        <w:t xml:space="preserve">KRISHI VIGYAN KENDRA     </w:t>
      </w:r>
    </w:p>
    <w:p w14:paraId="69211253" w14:textId="77777777" w:rsidR="001F1D68" w:rsidRDefault="00000000">
      <w:pPr>
        <w:tabs>
          <w:tab w:val="center" w:pos="4513"/>
          <w:tab w:val="right" w:pos="9026"/>
        </w:tabs>
        <w:spacing w:after="0" w:line="240"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 xml:space="preserve">GUREZ </w:t>
      </w:r>
    </w:p>
    <w:p w14:paraId="34C8FACE" w14:textId="77777777" w:rsidR="001F1D68" w:rsidRDefault="001F1D68">
      <w:pPr>
        <w:tabs>
          <w:tab w:val="left" w:pos="8245"/>
        </w:tabs>
        <w:spacing w:after="120" w:line="276" w:lineRule="auto"/>
        <w:contextualSpacing/>
        <w:jc w:val="center"/>
        <w:rPr>
          <w:rFonts w:ascii="Times New Roman" w:hAnsi="Times New Roman" w:cs="Times New Roman"/>
          <w:b/>
          <w:sz w:val="32"/>
          <w:szCs w:val="32"/>
        </w:rPr>
      </w:pPr>
    </w:p>
    <w:p w14:paraId="1D4A85F5" w14:textId="77777777" w:rsidR="001F1D68" w:rsidRDefault="001F1D68">
      <w:pPr>
        <w:tabs>
          <w:tab w:val="left" w:pos="8245"/>
        </w:tabs>
        <w:spacing w:after="120" w:line="276" w:lineRule="auto"/>
        <w:contextualSpacing/>
        <w:jc w:val="center"/>
        <w:rPr>
          <w:rFonts w:ascii="Times New Roman" w:hAnsi="Times New Roman" w:cs="Times New Roman"/>
          <w:b/>
          <w:color w:val="E8E8E8" w:themeColor="background2"/>
          <w:sz w:val="32"/>
          <w:szCs w:val="32"/>
        </w:rPr>
      </w:pPr>
    </w:p>
    <w:p w14:paraId="4F01C8AB" w14:textId="77777777" w:rsidR="001F1D68" w:rsidRDefault="00000000">
      <w:pPr>
        <w:jc w:val="center"/>
        <w:rPr>
          <w:rFonts w:ascii="Times New Roman" w:hAnsi="Times New Roman" w:cs="Times New Roman"/>
          <w:b/>
          <w:bCs/>
          <w:sz w:val="32"/>
          <w:szCs w:val="32"/>
        </w:rPr>
      </w:pPr>
      <w:r>
        <w:rPr>
          <w:rFonts w:ascii="Times New Roman" w:hAnsi="Times New Roman" w:cs="Times New Roman"/>
          <w:b/>
          <w:bCs/>
          <w:sz w:val="32"/>
          <w:szCs w:val="32"/>
        </w:rPr>
        <w:t>Medicinal &amp; Aromatic Plant (MAPs) Resources of Gurez Valley:</w:t>
      </w:r>
    </w:p>
    <w:p w14:paraId="127C1899" w14:textId="77777777" w:rsidR="001F1D68" w:rsidRDefault="00000000">
      <w:pPr>
        <w:jc w:val="center"/>
        <w:rPr>
          <w:rFonts w:ascii="Times New Roman" w:hAnsi="Times New Roman" w:cs="Times New Roman"/>
          <w:b/>
          <w:bCs/>
          <w:sz w:val="32"/>
          <w:szCs w:val="32"/>
        </w:rPr>
      </w:pPr>
      <w:r>
        <w:rPr>
          <w:rFonts w:ascii="Times New Roman" w:hAnsi="Times New Roman" w:cs="Times New Roman"/>
          <w:b/>
          <w:bCs/>
          <w:sz w:val="32"/>
          <w:szCs w:val="32"/>
        </w:rPr>
        <w:t xml:space="preserve"> An instrument Towards Traditional Healing Practices</w:t>
      </w:r>
    </w:p>
    <w:p w14:paraId="3DC85C35" w14:textId="77777777" w:rsidR="001F1D68" w:rsidRDefault="00000000">
      <w:pPr>
        <w:rPr>
          <w:rFonts w:ascii="Times New Roman" w:hAnsi="Times New Roman" w:cs="Times New Roman"/>
        </w:rPr>
      </w:pPr>
      <w:r>
        <w:rPr>
          <w:rFonts w:ascii="Times New Roman" w:hAnsi="Times New Roman" w:cs="Times New Roman"/>
          <w:noProof/>
        </w:rPr>
        <w:drawing>
          <wp:inline distT="0" distB="0" distL="0" distR="0" wp14:anchorId="14F3804E" wp14:editId="5C8DF0C6">
            <wp:extent cx="5731510" cy="3515360"/>
            <wp:effectExtent l="152400" t="152400" r="364490" b="3708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40796" cy="3521055"/>
                    </a:xfrm>
                    <a:prstGeom prst="rect">
                      <a:avLst/>
                    </a:prstGeom>
                    <a:ln>
                      <a:noFill/>
                    </a:ln>
                    <a:effectLst>
                      <a:outerShdw blurRad="292100" dist="139700" dir="2700000" algn="tl" rotWithShape="0">
                        <a:srgbClr val="333333">
                          <a:alpha val="65000"/>
                        </a:srgbClr>
                      </a:outerShdw>
                    </a:effectLst>
                  </pic:spPr>
                </pic:pic>
              </a:graphicData>
            </a:graphic>
          </wp:inline>
        </w:drawing>
      </w:r>
    </w:p>
    <w:p w14:paraId="4A8620B0" w14:textId="77777777" w:rsidR="001F1D68" w:rsidRDefault="00000000">
      <w:pPr>
        <w:spacing w:after="0"/>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Chief Patron</w:t>
      </w:r>
    </w:p>
    <w:p w14:paraId="16A0EC10" w14:textId="77777777" w:rsidR="001F1D68" w:rsidRDefault="00000000">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Prof. Nazir Ahmad </w:t>
      </w:r>
      <w:proofErr w:type="spellStart"/>
      <w:r>
        <w:rPr>
          <w:rFonts w:ascii="Times New Roman" w:hAnsi="Times New Roman" w:cs="Times New Roman"/>
          <w:color w:val="000000" w:themeColor="text1"/>
          <w:sz w:val="28"/>
          <w:szCs w:val="28"/>
        </w:rPr>
        <w:t>Ganai</w:t>
      </w:r>
      <w:proofErr w:type="spellEnd"/>
    </w:p>
    <w:p w14:paraId="368CD969" w14:textId="77777777" w:rsidR="001F1D68" w:rsidRDefault="00000000">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Hon’ble Vice chancellor</w:t>
      </w:r>
    </w:p>
    <w:p w14:paraId="547D6271" w14:textId="77777777" w:rsidR="001F1D68" w:rsidRDefault="001F1D68">
      <w:pPr>
        <w:spacing w:after="0"/>
        <w:jc w:val="center"/>
        <w:rPr>
          <w:rFonts w:ascii="Times New Roman" w:hAnsi="Times New Roman" w:cs="Times New Roman"/>
          <w:b/>
        </w:rPr>
      </w:pPr>
    </w:p>
    <w:p w14:paraId="693665F6" w14:textId="77777777" w:rsidR="001F1D68" w:rsidRDefault="00000000">
      <w:pPr>
        <w:spacing w:after="0"/>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Co- Patron</w:t>
      </w:r>
    </w:p>
    <w:p w14:paraId="66F27132" w14:textId="77777777" w:rsidR="001F1D68" w:rsidRDefault="00000000">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Prof Raihana Habib </w:t>
      </w:r>
      <w:proofErr w:type="spellStart"/>
      <w:r>
        <w:rPr>
          <w:rFonts w:ascii="Times New Roman" w:hAnsi="Times New Roman" w:cs="Times New Roman"/>
          <w:color w:val="000000" w:themeColor="text1"/>
          <w:sz w:val="28"/>
          <w:szCs w:val="28"/>
        </w:rPr>
        <w:t>Kanth</w:t>
      </w:r>
      <w:proofErr w:type="spellEnd"/>
    </w:p>
    <w:p w14:paraId="7DED7B67" w14:textId="77777777" w:rsidR="001F1D68" w:rsidRDefault="00000000">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Director Extension</w:t>
      </w:r>
    </w:p>
    <w:p w14:paraId="1AA4225F" w14:textId="77777777" w:rsidR="001F1D68" w:rsidRDefault="00000000">
      <w:pPr>
        <w:spacing w:after="0"/>
        <w:jc w:val="center"/>
        <w:rPr>
          <w:rFonts w:ascii="Times New Roman" w:hAnsi="Times New Roman" w:cs="Times New Roman"/>
          <w:b/>
          <w:bCs/>
          <w:color w:val="000000" w:themeColor="text1"/>
        </w:rPr>
      </w:pPr>
      <w:r>
        <w:rPr>
          <w:rFonts w:ascii="Times New Roman" w:hAnsi="Times New Roman" w:cs="Times New Roman"/>
          <w:b/>
          <w:bCs/>
          <w:color w:val="000000" w:themeColor="text1"/>
        </w:rPr>
        <w:t>Directorate of Extension</w:t>
      </w:r>
    </w:p>
    <w:p w14:paraId="25C7450B" w14:textId="77777777" w:rsidR="001F1D68" w:rsidRDefault="00000000">
      <w:pPr>
        <w:jc w:val="center"/>
      </w:pPr>
      <w:r>
        <w:rPr>
          <w:rFonts w:ascii="Times New Roman" w:hAnsi="Times New Roman"/>
          <w:b/>
          <w:bCs/>
        </w:rPr>
        <w:t>Sher-e-Kashmir University of Agricultural Sciences and Technology of Kashmir</w:t>
      </w:r>
    </w:p>
    <w:p w14:paraId="68B0891E" w14:textId="77777777" w:rsidR="001F1D68" w:rsidRDefault="001F1D68">
      <w:pPr>
        <w:jc w:val="both"/>
        <w:rPr>
          <w:rFonts w:ascii="Times New Roman" w:hAnsi="Times New Roman" w:cs="Times New Roman"/>
          <w:b/>
          <w:bCs/>
        </w:rPr>
      </w:pPr>
    </w:p>
    <w:p w14:paraId="578920BC" w14:textId="77777777" w:rsidR="001F1D68" w:rsidRDefault="00000000">
      <w:pPr>
        <w:jc w:val="both"/>
        <w:rPr>
          <w:rFonts w:ascii="Times New Roman" w:hAnsi="Times New Roman" w:cs="Times New Roman"/>
          <w:b/>
          <w:bCs/>
        </w:rPr>
      </w:pPr>
      <w:r>
        <w:rPr>
          <w:rFonts w:ascii="Times New Roman" w:hAnsi="Times New Roman" w:cs="Times New Roman"/>
          <w:b/>
          <w:bCs/>
        </w:rPr>
        <w:lastRenderedPageBreak/>
        <w:t>MAPs of Gurez: A Bird’s Eye view</w:t>
      </w:r>
    </w:p>
    <w:p w14:paraId="42B9A829" w14:textId="77777777" w:rsidR="001F1D68" w:rsidRDefault="00000000">
      <w:pPr>
        <w:jc w:val="both"/>
        <w:rPr>
          <w:rFonts w:ascii="Times New Roman" w:hAnsi="Times New Roman" w:cs="Times New Roman"/>
        </w:rPr>
      </w:pPr>
      <w:r>
        <w:rPr>
          <w:rFonts w:ascii="Times New Roman" w:hAnsi="Times New Roman" w:cs="Times New Roman"/>
        </w:rPr>
        <w:t>Gurez Valley, situated in the high-altitude landscapes of the Kashmir Himalaya, is renowned for its pristine environment, rich biodiversity, and unique cultural heritage. The valley encompasses a wide range of habitats, including alpine meadows, sub-alpine pastures, riverine ecosystems, and temperate forests, which collectively support a diverse assemblage of medicinal and aromatic plants. For generations, the inhabitants of Gurez have depended upon these natural resources to meet their healthcare needs, developing a rich repository of traditional knowledge on the therapeutic uses of local flora.</w:t>
      </w:r>
    </w:p>
    <w:p w14:paraId="6774FAE5" w14:textId="77777777" w:rsidR="001F1D68" w:rsidRDefault="00000000">
      <w:pPr>
        <w:jc w:val="both"/>
        <w:rPr>
          <w:rFonts w:ascii="Times New Roman" w:hAnsi="Times New Roman" w:cs="Times New Roman"/>
        </w:rPr>
      </w:pPr>
      <w:r>
        <w:rPr>
          <w:rFonts w:ascii="Times New Roman" w:hAnsi="Times New Roman" w:cs="Times New Roman"/>
        </w:rPr>
        <w:t>Medicinal plants form an integral part of the traditional healthcare system of the valley. Local communities possess extensive knowledge regarding the identification, collection, preparation, and application of herbal remedies for the treatment of various ailments. These remedies are commonly used to manage respiratory disorders, digestive complaints, liver diseases, fever, wounds, rheumatism, urinary problems, skin infections, and reproductive health issues. Such indigenous knowledge, accumulated through centuries of observation and experience, represents an invaluable cultural and biological heritage.</w:t>
      </w:r>
    </w:p>
    <w:p w14:paraId="0DCA0068" w14:textId="77777777" w:rsidR="001F1D68" w:rsidRDefault="00000000">
      <w:pPr>
        <w:jc w:val="both"/>
        <w:rPr>
          <w:rFonts w:ascii="Times New Roman" w:hAnsi="Times New Roman" w:cs="Times New Roman"/>
        </w:rPr>
      </w:pPr>
      <w:r>
        <w:rPr>
          <w:rFonts w:ascii="Times New Roman" w:hAnsi="Times New Roman" w:cs="Times New Roman"/>
        </w:rPr>
        <w:t>The valley is home to several high-value medicinal plant species. These species are highly prized in traditional systems of medicine and contribute significantly to rural livelihoods through their medicinal and economic value. However, increasing anthropogenic pressure, unsustainable harvesting practices, habitat degradation, and changing climatic conditions pose serious threats to many of these valuable species. Conservation of medicinal plant diversity, promotion of sustainable harvesting practices, and preservation of traditional knowledge have therefore become critical for safeguarding these resources for future generations.</w:t>
      </w:r>
    </w:p>
    <w:p w14:paraId="197E47C3" w14:textId="77777777" w:rsidR="001F1D68" w:rsidRDefault="00000000">
      <w:pPr>
        <w:jc w:val="both"/>
        <w:rPr>
          <w:rFonts w:ascii="Times New Roman" w:hAnsi="Times New Roman" w:cs="Times New Roman"/>
        </w:rPr>
      </w:pPr>
      <w:r>
        <w:rPr>
          <w:rFonts w:ascii="Times New Roman" w:hAnsi="Times New Roman" w:cs="Times New Roman"/>
        </w:rPr>
        <w:t>This booklet presents a compilation of important medicinal plants recorded from Gurez Valley, highlighting their local names, traditional uses, and significance in indigenous healthcare systems. It seeks to document and celebrate the ethnobotanical heritage of the region while promoting awareness about the conservation and sustainable utilization of medicinal plant resources. By bridging traditional wisdom with scientific understanding, this publication aims to contribute towards biodiversity conservation, community well-being, and the sustainable development of the Himalayan region.</w:t>
      </w:r>
    </w:p>
    <w:p w14:paraId="1C93BD3D" w14:textId="77777777" w:rsidR="001F1D68" w:rsidRDefault="00000000">
      <w:pPr>
        <w:jc w:val="both"/>
        <w:rPr>
          <w:rFonts w:ascii="Times New Roman" w:hAnsi="Times New Roman" w:cs="Times New Roman"/>
          <w:b/>
          <w:bCs/>
        </w:rPr>
      </w:pPr>
      <w:r>
        <w:rPr>
          <w:rFonts w:ascii="Times New Roman" w:hAnsi="Times New Roman" w:cs="Times New Roman"/>
          <w:b/>
          <w:bCs/>
        </w:rPr>
        <w:t>KVK Gurez Interventions for Promotion of MAPs in Gurez Valley</w:t>
      </w:r>
    </w:p>
    <w:p w14:paraId="6ACF85E1" w14:textId="77777777" w:rsidR="001F1D68" w:rsidRDefault="00000000">
      <w:pPr>
        <w:jc w:val="both"/>
        <w:rPr>
          <w:rFonts w:ascii="Times New Roman" w:hAnsi="Times New Roman" w:cs="Times New Roman"/>
        </w:rPr>
      </w:pPr>
      <w:r>
        <w:rPr>
          <w:rFonts w:ascii="Times New Roman" w:hAnsi="Times New Roman" w:cs="Times New Roman"/>
        </w:rPr>
        <w:t xml:space="preserve">Gurez Valley harbours a rich diversity of medicinal and aromatic plants with immense ecological, medicinal, and economic value. However, many of these high-value species are under severe threat due to indiscriminate and unsustainable harvesting from wild populations, habitat degradation, limited awareness regarding conservation, and the lack of systematic documentation of traditional ethnomedicinal knowledge. Despite their high market demand and significant potential to enhance rural livelihoods through cultivation, value addition, and entrepreneurship, these resources remain largely underutilized. Recognizing these challenges and opportunities, KVK Gurez has initiated focused interventions to document traditional knowledge, conserve threatened germplasm, promote scientific cultivation, and build the </w:t>
      </w:r>
      <w:r>
        <w:rPr>
          <w:rFonts w:ascii="Times New Roman" w:hAnsi="Times New Roman" w:cs="Times New Roman"/>
        </w:rPr>
        <w:lastRenderedPageBreak/>
        <w:t>capacity of local communities, thereby ensuring biodiversity conservation while unlocking the economic potential of medicinal and aromatic plants for sustainable livelihood development.</w:t>
      </w:r>
    </w:p>
    <w:p w14:paraId="364FF5D6" w14:textId="77777777" w:rsidR="001F1D68" w:rsidRDefault="00000000">
      <w:pPr>
        <w:jc w:val="both"/>
        <w:rPr>
          <w:rFonts w:ascii="Times New Roman" w:hAnsi="Times New Roman" w:cs="Times New Roman"/>
          <w:b/>
          <w:bCs/>
        </w:rPr>
      </w:pPr>
      <w:r>
        <w:rPr>
          <w:rFonts w:ascii="Times New Roman" w:hAnsi="Times New Roman" w:cs="Times New Roman"/>
          <w:b/>
          <w:bCs/>
        </w:rPr>
        <w:t>Documentation of Traditional Knowledge</w:t>
      </w:r>
    </w:p>
    <w:p w14:paraId="3496D834" w14:textId="77777777" w:rsidR="001F1D68" w:rsidRDefault="00000000">
      <w:pPr>
        <w:jc w:val="both"/>
        <w:rPr>
          <w:rFonts w:ascii="Times New Roman" w:hAnsi="Times New Roman" w:cs="Times New Roman"/>
        </w:rPr>
      </w:pPr>
      <w:r>
        <w:rPr>
          <w:rFonts w:ascii="Times New Roman" w:hAnsi="Times New Roman" w:cs="Times New Roman"/>
        </w:rPr>
        <w:t>Recognizing the immense medicinal, ecological, and economic significance of Medicinal and Aromatic Plants (MAPs), KVK Gurez has initiated systematic field surveys across different habitats of Gurez Valley to document the region's rich medicinal plant wealth. The initiative focuses on identifying and recording indigenous medicinal plant species, their traditional uses, distribution patterns, population status, and conservation needs. Special emphasis is being placed on high-value Himalayan medicinal plants that form an integral part of the traditional healthcare system and livelihood security of local communities. As part of this effort, KVK Gurez is documenting traditional knowledge associated with medicinal plants through interactions with local elders, traditional healers, shepherds, and farming communities. Simultaneously, studies on population ecology are being undertaken to assess species abundance, habitat preferences, regeneration status, and threats affecting natural populations. These surveys are generating valuable baseline information for the conservation and sustainable management of medicinal plant resources in the valley.</w:t>
      </w:r>
    </w:p>
    <w:p w14:paraId="19F104FB" w14:textId="77777777" w:rsidR="001F1D68" w:rsidRDefault="00000000">
      <w:pPr>
        <w:jc w:val="both"/>
        <w:rPr>
          <w:rFonts w:ascii="Times New Roman" w:hAnsi="Times New Roman" w:cs="Times New Roman"/>
          <w:b/>
          <w:bCs/>
        </w:rPr>
      </w:pPr>
      <w:r>
        <w:rPr>
          <w:rFonts w:ascii="Times New Roman" w:hAnsi="Times New Roman" w:cs="Times New Roman"/>
          <w:b/>
          <w:bCs/>
        </w:rPr>
        <w:t>Establishment of MAPs Germplasm Bank</w:t>
      </w:r>
    </w:p>
    <w:p w14:paraId="4E58CC9A" w14:textId="77777777" w:rsidR="001F1D68" w:rsidRDefault="00000000">
      <w:pPr>
        <w:jc w:val="both"/>
        <w:rPr>
          <w:rFonts w:ascii="Times New Roman" w:hAnsi="Times New Roman" w:cs="Times New Roman"/>
        </w:rPr>
      </w:pPr>
      <w:r>
        <w:rPr>
          <w:rFonts w:ascii="Times New Roman" w:hAnsi="Times New Roman" w:cs="Times New Roman"/>
        </w:rPr>
        <w:t>To conserve the rich medicinal plant diversity of Gurez Valley, KVK Gurez has established a Medicinal and Aromatic Plants (MAPs) Germplasm Bank for the collection, conservation, and propagation of important medicinal species. The germplasm bank serves as a repository of high-value and threatened Himalayan medicinal plants, ensuring the preservation of their genetic resources for future generations. It also provides quality planting material, supports research and demonstration activities, and promotes the cultivation of medicinal plants among farmers and rural youth as a sustainable livelihood option while reducing pressure on wild populations.</w:t>
      </w:r>
    </w:p>
    <w:p w14:paraId="3FAE0B5C" w14:textId="77777777" w:rsidR="001F1D68" w:rsidRDefault="00000000">
      <w:pPr>
        <w:jc w:val="both"/>
        <w:rPr>
          <w:rFonts w:ascii="Times New Roman" w:hAnsi="Times New Roman" w:cs="Times New Roman"/>
        </w:rPr>
      </w:pPr>
      <w:r>
        <w:rPr>
          <w:noProof/>
        </w:rPr>
        <w:drawing>
          <wp:inline distT="0" distB="0" distL="0" distR="0" wp14:anchorId="4C5ABDDC" wp14:editId="50328A45">
            <wp:extent cx="5730240" cy="29591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818565" cy="3004619"/>
                    </a:xfrm>
                    <a:prstGeom prst="rect">
                      <a:avLst/>
                    </a:prstGeom>
                    <a:noFill/>
                    <a:ln>
                      <a:noFill/>
                    </a:ln>
                  </pic:spPr>
                </pic:pic>
              </a:graphicData>
            </a:graphic>
          </wp:inline>
        </w:drawing>
      </w:r>
      <w:r>
        <w:rPr>
          <w:rFonts w:ascii="Times New Roman" w:hAnsi="Times New Roman" w:cs="Times New Roman"/>
        </w:rPr>
        <w:t xml:space="preserve">                                                                                                                                                                                         </w:t>
      </w:r>
    </w:p>
    <w:p w14:paraId="12F692FB" w14:textId="77777777" w:rsidR="001F1D68" w:rsidRDefault="00000000">
      <w:pPr>
        <w:jc w:val="center"/>
        <w:rPr>
          <w:rFonts w:ascii="Times New Roman" w:hAnsi="Times New Roman" w:cs="Times New Roman"/>
          <w:b/>
          <w:bCs/>
        </w:rPr>
      </w:pPr>
      <w:r>
        <w:rPr>
          <w:rFonts w:ascii="Times New Roman" w:hAnsi="Times New Roman" w:cs="Times New Roman"/>
          <w:b/>
          <w:bCs/>
        </w:rPr>
        <w:t>Workflow for Conservation of High-Value Medicinal and Aromatic Plants</w:t>
      </w:r>
    </w:p>
    <w:p w14:paraId="18715066" w14:textId="77777777" w:rsidR="001F1D68" w:rsidRDefault="00000000">
      <w:pPr>
        <w:jc w:val="both"/>
      </w:pPr>
      <w:r>
        <w:rPr>
          <w:rFonts w:ascii="Times New Roman" w:hAnsi="Times New Roman" w:cs="Times New Roman"/>
          <w:b/>
          <w:bCs/>
          <w:noProof/>
        </w:rPr>
        <w:lastRenderedPageBreak/>
        <w:drawing>
          <wp:inline distT="0" distB="0" distL="0" distR="0" wp14:anchorId="3DEF61BE" wp14:editId="23858659">
            <wp:extent cx="1941830" cy="2622550"/>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82415" cy="2677883"/>
                    </a:xfrm>
                    <a:prstGeom prst="rect">
                      <a:avLst/>
                    </a:prstGeom>
                    <a:noFill/>
                    <a:ln>
                      <a:noFill/>
                    </a:ln>
                  </pic:spPr>
                </pic:pic>
              </a:graphicData>
            </a:graphic>
          </wp:inline>
        </w:drawing>
      </w:r>
      <w:r>
        <w:t xml:space="preserve">  </w:t>
      </w:r>
      <w:r>
        <w:rPr>
          <w:noProof/>
        </w:rPr>
        <w:drawing>
          <wp:inline distT="0" distB="0" distL="0" distR="0" wp14:anchorId="547FD361" wp14:editId="46DD2247">
            <wp:extent cx="1774825" cy="25996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24664" cy="2673298"/>
                    </a:xfrm>
                    <a:prstGeom prst="rect">
                      <a:avLst/>
                    </a:prstGeom>
                    <a:noFill/>
                    <a:ln>
                      <a:noFill/>
                    </a:ln>
                  </pic:spPr>
                </pic:pic>
              </a:graphicData>
            </a:graphic>
          </wp:inline>
        </w:drawing>
      </w:r>
      <w:r>
        <w:t xml:space="preserve">  </w:t>
      </w:r>
      <w:r>
        <w:rPr>
          <w:noProof/>
        </w:rPr>
        <w:drawing>
          <wp:inline distT="0" distB="0" distL="0" distR="0" wp14:anchorId="2C78E92B" wp14:editId="3595D543">
            <wp:extent cx="1587500" cy="26009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57542" cy="2715141"/>
                    </a:xfrm>
                    <a:prstGeom prst="rect">
                      <a:avLst/>
                    </a:prstGeom>
                    <a:noFill/>
                    <a:ln>
                      <a:noFill/>
                    </a:ln>
                  </pic:spPr>
                </pic:pic>
              </a:graphicData>
            </a:graphic>
          </wp:inline>
        </w:drawing>
      </w:r>
    </w:p>
    <w:p w14:paraId="4E2608C9" w14:textId="77777777" w:rsidR="001F1D68" w:rsidRDefault="00000000">
      <w:pPr>
        <w:jc w:val="center"/>
        <w:rPr>
          <w:rFonts w:ascii="Times New Roman" w:hAnsi="Times New Roman" w:cs="Times New Roman"/>
          <w:b/>
          <w:bCs/>
          <w:sz w:val="28"/>
          <w:szCs w:val="28"/>
        </w:rPr>
      </w:pPr>
      <w:r>
        <w:rPr>
          <w:rFonts w:ascii="Times New Roman" w:hAnsi="Times New Roman" w:cs="Times New Roman"/>
          <w:b/>
          <w:bCs/>
          <w:sz w:val="28"/>
          <w:szCs w:val="28"/>
        </w:rPr>
        <w:t>Species Collection</w:t>
      </w:r>
    </w:p>
    <w:p w14:paraId="242BD58C" w14:textId="77777777" w:rsidR="001F1D68" w:rsidRDefault="001F1D68">
      <w:pPr>
        <w:jc w:val="center"/>
        <w:rPr>
          <w:rFonts w:ascii="Times New Roman" w:hAnsi="Times New Roman" w:cs="Times New Roman"/>
          <w:b/>
          <w:bCs/>
          <w:sz w:val="28"/>
          <w:szCs w:val="28"/>
        </w:rPr>
      </w:pPr>
    </w:p>
    <w:p w14:paraId="40AC1D1F" w14:textId="77777777" w:rsidR="001F1D68" w:rsidRDefault="00000000">
      <w:pPr>
        <w:jc w:val="both"/>
        <w:rPr>
          <w:rFonts w:ascii="Times New Roman" w:hAnsi="Times New Roman" w:cs="Times New Roman"/>
          <w:b/>
          <w:bCs/>
          <w:sz w:val="28"/>
          <w:szCs w:val="28"/>
        </w:rPr>
      </w:pPr>
      <w:r>
        <w:rPr>
          <w:noProof/>
        </w:rPr>
        <w:drawing>
          <wp:inline distT="0" distB="0" distL="0" distR="0" wp14:anchorId="50233F7C" wp14:editId="73475135">
            <wp:extent cx="1955165" cy="2842895"/>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73574" cy="2870088"/>
                    </a:xfrm>
                    <a:prstGeom prst="rect">
                      <a:avLst/>
                    </a:prstGeom>
                    <a:noFill/>
                    <a:ln>
                      <a:noFill/>
                    </a:ln>
                  </pic:spPr>
                </pic:pic>
              </a:graphicData>
            </a:graphic>
          </wp:inline>
        </w:drawing>
      </w:r>
      <w:r>
        <w:t xml:space="preserve"> </w:t>
      </w:r>
      <w:r>
        <w:rPr>
          <w:noProof/>
        </w:rPr>
        <w:drawing>
          <wp:inline distT="0" distB="0" distL="0" distR="0" wp14:anchorId="1203644E" wp14:editId="272BB62A">
            <wp:extent cx="1855470" cy="2816225"/>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72402" cy="2842537"/>
                    </a:xfrm>
                    <a:prstGeom prst="rect">
                      <a:avLst/>
                    </a:prstGeom>
                    <a:noFill/>
                    <a:ln>
                      <a:noFill/>
                    </a:ln>
                  </pic:spPr>
                </pic:pic>
              </a:graphicData>
            </a:graphic>
          </wp:inline>
        </w:drawing>
      </w:r>
      <w:r>
        <w:t xml:space="preserve"> </w:t>
      </w:r>
      <w:r>
        <w:rPr>
          <w:noProof/>
        </w:rPr>
        <w:drawing>
          <wp:inline distT="0" distB="0" distL="0" distR="0" wp14:anchorId="52F83B14" wp14:editId="17FF5598">
            <wp:extent cx="1741170" cy="28086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775380" cy="2863089"/>
                    </a:xfrm>
                    <a:prstGeom prst="rect">
                      <a:avLst/>
                    </a:prstGeom>
                    <a:noFill/>
                    <a:ln>
                      <a:noFill/>
                    </a:ln>
                  </pic:spPr>
                </pic:pic>
              </a:graphicData>
            </a:graphic>
          </wp:inline>
        </w:drawing>
      </w:r>
    </w:p>
    <w:p w14:paraId="25E6101F" w14:textId="77777777" w:rsidR="001F1D68" w:rsidRDefault="00000000">
      <w:pPr>
        <w:jc w:val="center"/>
        <w:rPr>
          <w:rFonts w:ascii="Times New Roman" w:hAnsi="Times New Roman" w:cs="Times New Roman"/>
          <w:b/>
          <w:bCs/>
          <w:sz w:val="28"/>
          <w:szCs w:val="28"/>
        </w:rPr>
      </w:pPr>
      <w:r>
        <w:rPr>
          <w:rFonts w:ascii="Times New Roman" w:hAnsi="Times New Roman" w:cs="Times New Roman"/>
          <w:b/>
          <w:bCs/>
          <w:sz w:val="28"/>
          <w:szCs w:val="28"/>
        </w:rPr>
        <w:t>Bed Preparation and Transplanting of Species</w:t>
      </w:r>
    </w:p>
    <w:p w14:paraId="06053148" w14:textId="77777777" w:rsidR="001F1D68" w:rsidRDefault="00000000">
      <w:pPr>
        <w:jc w:val="both"/>
        <w:rPr>
          <w:rFonts w:ascii="Times New Roman" w:hAnsi="Times New Roman" w:cs="Times New Roman"/>
          <w:b/>
          <w:bCs/>
        </w:rPr>
      </w:pPr>
      <w:r>
        <w:rPr>
          <w:rFonts w:ascii="Times New Roman" w:hAnsi="Times New Roman" w:cs="Times New Roman"/>
          <w:b/>
          <w:bCs/>
        </w:rPr>
        <w:t>Knowledge based, Skill oriented Capacity Building Programmes</w:t>
      </w:r>
    </w:p>
    <w:p w14:paraId="10405D98" w14:textId="77777777" w:rsidR="001F1D68" w:rsidRDefault="00000000">
      <w:pPr>
        <w:jc w:val="both"/>
        <w:rPr>
          <w:rFonts w:ascii="Times New Roman" w:hAnsi="Times New Roman" w:cs="Times New Roman"/>
        </w:rPr>
      </w:pPr>
      <w:r>
        <w:rPr>
          <w:rFonts w:ascii="Times New Roman" w:hAnsi="Times New Roman" w:cs="Times New Roman"/>
        </w:rPr>
        <w:t>To promote livelihood diversification and entrepreneurship, KVK Gurez is also conducting continuous awareness and capacity-building programmes for farmers and educated youth interested in the cultivation, processing, and value addition of medicinal and aromatic plants. Through training programmes, field demonstrations, exposure visits, and technical guidance, local stakeholders are being encouraged to adopt MAP cultivation as a sustainable income-generating enterprise. These efforts aim to reduce pressure on wild populations while creating new opportunities for employment, rural development, and biodiversity conservation in the remote Himalayan landscapes of Gurez Valley.</w:t>
      </w:r>
    </w:p>
    <w:p w14:paraId="105339CF" w14:textId="77777777" w:rsidR="001F1D68" w:rsidRDefault="00000000">
      <w:pPr>
        <w:jc w:val="both"/>
        <w:rPr>
          <w:rFonts w:ascii="Times New Roman" w:hAnsi="Times New Roman" w:cs="Times New Roman"/>
          <w:b/>
          <w:bCs/>
        </w:rPr>
      </w:pPr>
      <w:r>
        <w:rPr>
          <w:rFonts w:ascii="Times New Roman" w:hAnsi="Times New Roman" w:cs="Times New Roman"/>
          <w:b/>
          <w:bCs/>
        </w:rPr>
        <w:lastRenderedPageBreak/>
        <w:t>Major Capacity Building Programmes Conducted on Medicinal and Aromatic Plants by KVK Gurez</w:t>
      </w:r>
    </w:p>
    <w:tbl>
      <w:tblPr>
        <w:tblStyle w:val="GridTable4-Accent41"/>
        <w:tblW w:w="0" w:type="auto"/>
        <w:tblLook w:val="04A0" w:firstRow="1" w:lastRow="0" w:firstColumn="1" w:lastColumn="0" w:noHBand="0" w:noVBand="1"/>
      </w:tblPr>
      <w:tblGrid>
        <w:gridCol w:w="587"/>
        <w:gridCol w:w="3236"/>
        <w:gridCol w:w="2465"/>
        <w:gridCol w:w="1150"/>
        <w:gridCol w:w="1578"/>
      </w:tblGrid>
      <w:tr w:rsidR="001F1D68" w14:paraId="77BC303D" w14:textId="77777777" w:rsidTr="001F1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DD6668" w14:textId="77777777" w:rsidR="001F1D68" w:rsidRDefault="00000000">
            <w:pPr>
              <w:jc w:val="both"/>
              <w:rPr>
                <w:rFonts w:ascii="Times New Roman" w:hAnsi="Times New Roman" w:cs="Times New Roman"/>
                <w:b w:val="0"/>
                <w:bCs w:val="0"/>
              </w:rPr>
            </w:pPr>
            <w:r>
              <w:rPr>
                <w:rFonts w:ascii="Times New Roman" w:hAnsi="Times New Roman" w:cs="Times New Roman"/>
              </w:rPr>
              <w:t>S. No.</w:t>
            </w:r>
          </w:p>
        </w:tc>
        <w:tc>
          <w:tcPr>
            <w:tcW w:w="3236" w:type="dxa"/>
          </w:tcPr>
          <w:p w14:paraId="3FAE8410" w14:textId="77777777" w:rsidR="001F1D68" w:rsidRDefault="0000000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Name of Training Programme</w:t>
            </w:r>
          </w:p>
        </w:tc>
        <w:tc>
          <w:tcPr>
            <w:tcW w:w="2465" w:type="dxa"/>
          </w:tcPr>
          <w:p w14:paraId="250D4350" w14:textId="77777777" w:rsidR="001F1D68" w:rsidRDefault="0000000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Funding/Sponsoring Agency</w:t>
            </w:r>
          </w:p>
        </w:tc>
        <w:tc>
          <w:tcPr>
            <w:tcW w:w="0" w:type="auto"/>
          </w:tcPr>
          <w:p w14:paraId="08DC2450" w14:textId="77777777" w:rsidR="001F1D68" w:rsidRDefault="0000000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Duration</w:t>
            </w:r>
          </w:p>
        </w:tc>
        <w:tc>
          <w:tcPr>
            <w:tcW w:w="0" w:type="auto"/>
          </w:tcPr>
          <w:p w14:paraId="0069D926" w14:textId="77777777" w:rsidR="001F1D68" w:rsidRDefault="0000000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No. of Programmes</w:t>
            </w:r>
          </w:p>
        </w:tc>
      </w:tr>
      <w:tr w:rsidR="001F1D68" w14:paraId="5C4BDF14" w14:textId="77777777" w:rsidTr="001F1D68">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tcPr>
          <w:p w14:paraId="09937F2A" w14:textId="77777777" w:rsidR="001F1D68" w:rsidRDefault="00000000">
            <w:pPr>
              <w:jc w:val="both"/>
              <w:rPr>
                <w:rFonts w:ascii="Times New Roman" w:hAnsi="Times New Roman" w:cs="Times New Roman"/>
                <w:b w:val="0"/>
                <w:bCs w:val="0"/>
              </w:rPr>
            </w:pPr>
            <w:r>
              <w:rPr>
                <w:rFonts w:ascii="Times New Roman" w:hAnsi="Times New Roman" w:cs="Times New Roman"/>
              </w:rPr>
              <w:t>1</w:t>
            </w:r>
          </w:p>
        </w:tc>
        <w:tc>
          <w:tcPr>
            <w:tcW w:w="3236" w:type="dxa"/>
            <w:shd w:val="clear" w:color="auto" w:fill="CAEDFB" w:themeFill="accent4" w:themeFillTint="33"/>
          </w:tcPr>
          <w:p w14:paraId="7A821870"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Management of Cultivation, Processing and Marketing for Entrepreneurship Development in Medicinal Plants of Gurez Valley (EMDP)</w:t>
            </w:r>
          </w:p>
        </w:tc>
        <w:tc>
          <w:tcPr>
            <w:tcW w:w="2465" w:type="dxa"/>
            <w:shd w:val="clear" w:color="auto" w:fill="CAEDFB" w:themeFill="accent4" w:themeFillTint="33"/>
          </w:tcPr>
          <w:p w14:paraId="6BF08B01"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MSME, Government of India</w:t>
            </w:r>
          </w:p>
        </w:tc>
        <w:tc>
          <w:tcPr>
            <w:tcW w:w="0" w:type="auto"/>
            <w:shd w:val="clear" w:color="auto" w:fill="CAEDFB" w:themeFill="accent4" w:themeFillTint="33"/>
          </w:tcPr>
          <w:p w14:paraId="06118B32"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Week</w:t>
            </w:r>
          </w:p>
        </w:tc>
        <w:tc>
          <w:tcPr>
            <w:tcW w:w="0" w:type="auto"/>
            <w:shd w:val="clear" w:color="auto" w:fill="CAEDFB" w:themeFill="accent4" w:themeFillTint="33"/>
          </w:tcPr>
          <w:p w14:paraId="6A15AAF1"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1F1D68" w14:paraId="0C92F0B5" w14:textId="77777777" w:rsidTr="001F1D68">
        <w:tc>
          <w:tcPr>
            <w:cnfStyle w:val="001000000000" w:firstRow="0" w:lastRow="0" w:firstColumn="1" w:lastColumn="0" w:oddVBand="0" w:evenVBand="0" w:oddHBand="0" w:evenHBand="0" w:firstRowFirstColumn="0" w:firstRowLastColumn="0" w:lastRowFirstColumn="0" w:lastRowLastColumn="0"/>
            <w:tcW w:w="0" w:type="auto"/>
          </w:tcPr>
          <w:p w14:paraId="65B9E1F2" w14:textId="77777777" w:rsidR="001F1D68" w:rsidRDefault="00000000">
            <w:pPr>
              <w:jc w:val="both"/>
              <w:rPr>
                <w:rFonts w:ascii="Times New Roman" w:hAnsi="Times New Roman" w:cs="Times New Roman"/>
                <w:b w:val="0"/>
                <w:bCs w:val="0"/>
              </w:rPr>
            </w:pPr>
            <w:r>
              <w:rPr>
                <w:rFonts w:ascii="Times New Roman" w:hAnsi="Times New Roman" w:cs="Times New Roman"/>
              </w:rPr>
              <w:t>2</w:t>
            </w:r>
          </w:p>
        </w:tc>
        <w:tc>
          <w:tcPr>
            <w:tcW w:w="3236" w:type="dxa"/>
          </w:tcPr>
          <w:p w14:paraId="271DFF65"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Promoting Cultivation, Conservation and Entrepreneurship of Medicinal Plants in Gurez Valley</w:t>
            </w:r>
          </w:p>
        </w:tc>
        <w:tc>
          <w:tcPr>
            <w:tcW w:w="2465" w:type="dxa"/>
          </w:tcPr>
          <w:p w14:paraId="44DB908B"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MSME, Government of India</w:t>
            </w:r>
          </w:p>
        </w:tc>
        <w:tc>
          <w:tcPr>
            <w:tcW w:w="0" w:type="auto"/>
          </w:tcPr>
          <w:p w14:paraId="36450FF2"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Day</w:t>
            </w:r>
          </w:p>
        </w:tc>
        <w:tc>
          <w:tcPr>
            <w:tcW w:w="0" w:type="auto"/>
          </w:tcPr>
          <w:p w14:paraId="12817C87"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1F1D68" w14:paraId="7FD29B25" w14:textId="77777777" w:rsidTr="001F1D68">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tcPr>
          <w:p w14:paraId="7C2902ED" w14:textId="77777777" w:rsidR="001F1D68" w:rsidRDefault="00000000">
            <w:pPr>
              <w:jc w:val="both"/>
              <w:rPr>
                <w:rFonts w:ascii="Times New Roman" w:hAnsi="Times New Roman" w:cs="Times New Roman"/>
                <w:b w:val="0"/>
                <w:bCs w:val="0"/>
              </w:rPr>
            </w:pPr>
            <w:r>
              <w:rPr>
                <w:rFonts w:ascii="Times New Roman" w:hAnsi="Times New Roman" w:cs="Times New Roman"/>
              </w:rPr>
              <w:t>3</w:t>
            </w:r>
          </w:p>
        </w:tc>
        <w:tc>
          <w:tcPr>
            <w:tcW w:w="3236" w:type="dxa"/>
            <w:shd w:val="clear" w:color="auto" w:fill="CAEDFB" w:themeFill="accent4" w:themeFillTint="33"/>
          </w:tcPr>
          <w:p w14:paraId="4C62409F"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Potential and Prospects of Medicinal Plants in Gurez Valley</w:t>
            </w:r>
          </w:p>
        </w:tc>
        <w:tc>
          <w:tcPr>
            <w:tcW w:w="2465" w:type="dxa"/>
            <w:shd w:val="clear" w:color="auto" w:fill="CAEDFB" w:themeFill="accent4" w:themeFillTint="33"/>
          </w:tcPr>
          <w:p w14:paraId="7055FDC8"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RCFC, NR-II</w:t>
            </w:r>
          </w:p>
        </w:tc>
        <w:tc>
          <w:tcPr>
            <w:tcW w:w="0" w:type="auto"/>
            <w:shd w:val="clear" w:color="auto" w:fill="CAEDFB" w:themeFill="accent4" w:themeFillTint="33"/>
          </w:tcPr>
          <w:p w14:paraId="2DF5E2AF"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Day</w:t>
            </w:r>
          </w:p>
        </w:tc>
        <w:tc>
          <w:tcPr>
            <w:tcW w:w="0" w:type="auto"/>
            <w:shd w:val="clear" w:color="auto" w:fill="CAEDFB" w:themeFill="accent4" w:themeFillTint="33"/>
          </w:tcPr>
          <w:p w14:paraId="4D062552"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1F1D68" w14:paraId="1E7980C7" w14:textId="77777777" w:rsidTr="001F1D68">
        <w:tc>
          <w:tcPr>
            <w:cnfStyle w:val="001000000000" w:firstRow="0" w:lastRow="0" w:firstColumn="1" w:lastColumn="0" w:oddVBand="0" w:evenVBand="0" w:oddHBand="0" w:evenHBand="0" w:firstRowFirstColumn="0" w:firstRowLastColumn="0" w:lastRowFirstColumn="0" w:lastRowLastColumn="0"/>
            <w:tcW w:w="0" w:type="auto"/>
          </w:tcPr>
          <w:p w14:paraId="4D96CAE9" w14:textId="77777777" w:rsidR="001F1D68" w:rsidRDefault="00000000">
            <w:pPr>
              <w:jc w:val="both"/>
              <w:rPr>
                <w:rFonts w:ascii="Times New Roman" w:hAnsi="Times New Roman" w:cs="Times New Roman"/>
                <w:b w:val="0"/>
                <w:bCs w:val="0"/>
              </w:rPr>
            </w:pPr>
            <w:r>
              <w:rPr>
                <w:rFonts w:ascii="Times New Roman" w:hAnsi="Times New Roman" w:cs="Times New Roman"/>
              </w:rPr>
              <w:t>4</w:t>
            </w:r>
          </w:p>
        </w:tc>
        <w:tc>
          <w:tcPr>
            <w:tcW w:w="3236" w:type="dxa"/>
          </w:tcPr>
          <w:p w14:paraId="2CF318D9"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Cultivation and Processing of Medicinal and Aromatic Plants</w:t>
            </w:r>
          </w:p>
        </w:tc>
        <w:tc>
          <w:tcPr>
            <w:tcW w:w="2465" w:type="dxa"/>
          </w:tcPr>
          <w:p w14:paraId="050D0C43"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Division of Forest Products &amp; Utilization, Faculty of Forestry, SKUAST-K (AICRP on MAPs)</w:t>
            </w:r>
          </w:p>
        </w:tc>
        <w:tc>
          <w:tcPr>
            <w:tcW w:w="0" w:type="auto"/>
          </w:tcPr>
          <w:p w14:paraId="609C0821"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Day</w:t>
            </w:r>
          </w:p>
        </w:tc>
        <w:tc>
          <w:tcPr>
            <w:tcW w:w="0" w:type="auto"/>
          </w:tcPr>
          <w:p w14:paraId="5CF0D71E"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1F1D68" w14:paraId="15915483" w14:textId="77777777" w:rsidTr="001F1D68">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tcPr>
          <w:p w14:paraId="364E14D5" w14:textId="77777777" w:rsidR="001F1D68" w:rsidRDefault="00000000">
            <w:pPr>
              <w:jc w:val="both"/>
              <w:rPr>
                <w:rFonts w:ascii="Times New Roman" w:hAnsi="Times New Roman" w:cs="Times New Roman"/>
                <w:b w:val="0"/>
                <w:bCs w:val="0"/>
              </w:rPr>
            </w:pPr>
            <w:r>
              <w:rPr>
                <w:rFonts w:ascii="Times New Roman" w:hAnsi="Times New Roman" w:cs="Times New Roman"/>
              </w:rPr>
              <w:t>5</w:t>
            </w:r>
          </w:p>
        </w:tc>
        <w:tc>
          <w:tcPr>
            <w:tcW w:w="3236" w:type="dxa"/>
            <w:shd w:val="clear" w:color="auto" w:fill="CAEDFB" w:themeFill="accent4" w:themeFillTint="33"/>
          </w:tcPr>
          <w:p w14:paraId="6C81EE3E"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Awareness Programme on Medicinal Plants for Livelihood Generation in Gurez Valley</w:t>
            </w:r>
          </w:p>
        </w:tc>
        <w:tc>
          <w:tcPr>
            <w:tcW w:w="2465" w:type="dxa"/>
            <w:shd w:val="clear" w:color="auto" w:fill="CAEDFB" w:themeFill="accent4" w:themeFillTint="33"/>
          </w:tcPr>
          <w:p w14:paraId="4F9DA993"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KVK Gurez</w:t>
            </w:r>
          </w:p>
        </w:tc>
        <w:tc>
          <w:tcPr>
            <w:tcW w:w="0" w:type="auto"/>
            <w:shd w:val="clear" w:color="auto" w:fill="CAEDFB" w:themeFill="accent4" w:themeFillTint="33"/>
          </w:tcPr>
          <w:p w14:paraId="6E7F395A"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Day</w:t>
            </w:r>
          </w:p>
        </w:tc>
        <w:tc>
          <w:tcPr>
            <w:tcW w:w="0" w:type="auto"/>
            <w:shd w:val="clear" w:color="auto" w:fill="CAEDFB" w:themeFill="accent4" w:themeFillTint="33"/>
          </w:tcPr>
          <w:p w14:paraId="21C82071" w14:textId="77777777" w:rsidR="001F1D68" w:rsidRDefault="0000000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w:t>
            </w:r>
          </w:p>
        </w:tc>
      </w:tr>
    </w:tbl>
    <w:p w14:paraId="0363E7AE" w14:textId="77777777" w:rsidR="001F1D68" w:rsidRDefault="001F1D68">
      <w:pPr>
        <w:jc w:val="both"/>
        <w:rPr>
          <w:b/>
          <w:bCs/>
        </w:rPr>
      </w:pPr>
    </w:p>
    <w:p w14:paraId="2ABBB9A1" w14:textId="77777777" w:rsidR="001F1D68" w:rsidRDefault="001F1D68">
      <w:pPr>
        <w:jc w:val="both"/>
        <w:rPr>
          <w:b/>
          <w:bCs/>
        </w:rPr>
      </w:pPr>
    </w:p>
    <w:p w14:paraId="7ECD30E6" w14:textId="77777777" w:rsidR="001F1D68" w:rsidRDefault="00000000">
      <w:pPr>
        <w:jc w:val="center"/>
        <w:rPr>
          <w:rFonts w:ascii="Times New Roman" w:hAnsi="Times New Roman" w:cs="Times New Roman"/>
          <w:b/>
          <w:bCs/>
        </w:rPr>
      </w:pPr>
      <w:r>
        <w:rPr>
          <w:noProof/>
        </w:rPr>
        <w:lastRenderedPageBreak/>
        <w:drawing>
          <wp:inline distT="0" distB="0" distL="0" distR="0" wp14:anchorId="39836E34" wp14:editId="02278D66">
            <wp:extent cx="2764155" cy="2346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787506" cy="2366787"/>
                    </a:xfrm>
                    <a:prstGeom prst="rect">
                      <a:avLst/>
                    </a:prstGeom>
                    <a:noFill/>
                    <a:ln>
                      <a:noFill/>
                    </a:ln>
                  </pic:spPr>
                </pic:pic>
              </a:graphicData>
            </a:graphic>
          </wp:inline>
        </w:drawing>
      </w:r>
      <w:r>
        <w:rPr>
          <w:noProof/>
        </w:rPr>
        <w:drawing>
          <wp:inline distT="0" distB="0" distL="0" distR="0" wp14:anchorId="426820A0" wp14:editId="2FB8782A">
            <wp:extent cx="2843530" cy="23418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859338" cy="2354999"/>
                    </a:xfrm>
                    <a:prstGeom prst="rect">
                      <a:avLst/>
                    </a:prstGeom>
                    <a:noFill/>
                    <a:ln>
                      <a:noFill/>
                    </a:ln>
                  </pic:spPr>
                </pic:pic>
              </a:graphicData>
            </a:graphic>
          </wp:inline>
        </w:drawing>
      </w:r>
    </w:p>
    <w:p w14:paraId="20D9D879" w14:textId="77777777" w:rsidR="001F1D68" w:rsidRDefault="00000000">
      <w:pPr>
        <w:jc w:val="center"/>
        <w:rPr>
          <w:rFonts w:ascii="Times New Roman" w:hAnsi="Times New Roman" w:cs="Times New Roman"/>
          <w:b/>
          <w:bCs/>
        </w:rPr>
      </w:pPr>
      <w:r>
        <w:rPr>
          <w:rFonts w:ascii="Times New Roman" w:hAnsi="Times New Roman" w:cs="Times New Roman"/>
          <w:b/>
          <w:bCs/>
        </w:rPr>
        <w:t>1 Week MSME Training Programme</w:t>
      </w:r>
    </w:p>
    <w:p w14:paraId="6052699B" w14:textId="77777777" w:rsidR="001F1D68" w:rsidRDefault="00000000">
      <w:pPr>
        <w:rPr>
          <w:rFonts w:ascii="Times New Roman" w:hAnsi="Times New Roman" w:cs="Times New Roman"/>
          <w:b/>
          <w:bCs/>
        </w:rPr>
      </w:pPr>
      <w:r>
        <w:rPr>
          <w:noProof/>
        </w:rPr>
        <w:drawing>
          <wp:inline distT="0" distB="0" distL="0" distR="0" wp14:anchorId="52E6AC2A" wp14:editId="766796FB">
            <wp:extent cx="2778760" cy="19069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831683" cy="1943479"/>
                    </a:xfrm>
                    <a:prstGeom prst="rect">
                      <a:avLst/>
                    </a:prstGeom>
                    <a:noFill/>
                    <a:ln>
                      <a:noFill/>
                    </a:ln>
                  </pic:spPr>
                </pic:pic>
              </a:graphicData>
            </a:graphic>
          </wp:inline>
        </w:drawing>
      </w:r>
      <w:r>
        <w:t xml:space="preserve"> </w:t>
      </w:r>
      <w:r>
        <w:rPr>
          <w:noProof/>
        </w:rPr>
        <w:drawing>
          <wp:inline distT="0" distB="0" distL="0" distR="0" wp14:anchorId="7F17FF36" wp14:editId="56A6A756">
            <wp:extent cx="2814955" cy="194373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76849" cy="1986744"/>
                    </a:xfrm>
                    <a:prstGeom prst="rect">
                      <a:avLst/>
                    </a:prstGeom>
                    <a:noFill/>
                    <a:ln>
                      <a:noFill/>
                    </a:ln>
                  </pic:spPr>
                </pic:pic>
              </a:graphicData>
            </a:graphic>
          </wp:inline>
        </w:drawing>
      </w:r>
    </w:p>
    <w:p w14:paraId="54AA3C5E" w14:textId="77777777" w:rsidR="001F1D68" w:rsidRDefault="00000000">
      <w:pPr>
        <w:rPr>
          <w:rFonts w:ascii="Times New Roman" w:hAnsi="Times New Roman" w:cs="Times New Roman"/>
          <w:b/>
          <w:bCs/>
        </w:rPr>
      </w:pPr>
      <w:r>
        <w:rPr>
          <w:rFonts w:ascii="Times New Roman" w:hAnsi="Times New Roman" w:cs="Times New Roman"/>
          <w:b/>
          <w:bCs/>
        </w:rPr>
        <w:t>1 Day MSME Training Programme               Awareness Programme on MAPs</w:t>
      </w:r>
    </w:p>
    <w:p w14:paraId="21DAD2EB" w14:textId="77777777" w:rsidR="001F1D68" w:rsidRDefault="00000000">
      <w:pPr>
        <w:rPr>
          <w:rFonts w:ascii="Times New Roman" w:hAnsi="Times New Roman" w:cs="Times New Roman"/>
          <w:b/>
          <w:bCs/>
        </w:rPr>
      </w:pPr>
      <w:r>
        <w:rPr>
          <w:noProof/>
        </w:rPr>
        <w:drawing>
          <wp:inline distT="0" distB="0" distL="0" distR="0" wp14:anchorId="526E7DA9" wp14:editId="73D79A0D">
            <wp:extent cx="2720975" cy="226758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738229" cy="2282382"/>
                    </a:xfrm>
                    <a:prstGeom prst="rect">
                      <a:avLst/>
                    </a:prstGeom>
                    <a:noFill/>
                    <a:ln>
                      <a:noFill/>
                    </a:ln>
                  </pic:spPr>
                </pic:pic>
              </a:graphicData>
            </a:graphic>
          </wp:inline>
        </w:drawing>
      </w:r>
      <w:r>
        <w:t xml:space="preserve"> </w:t>
      </w:r>
      <w:r>
        <w:rPr>
          <w:noProof/>
        </w:rPr>
        <w:drawing>
          <wp:inline distT="0" distB="0" distL="0" distR="0" wp14:anchorId="313DE6E0" wp14:editId="2ECEE67C">
            <wp:extent cx="2843530" cy="22415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871625" cy="2263323"/>
                    </a:xfrm>
                    <a:prstGeom prst="rect">
                      <a:avLst/>
                    </a:prstGeom>
                    <a:noFill/>
                    <a:ln>
                      <a:noFill/>
                    </a:ln>
                  </pic:spPr>
                </pic:pic>
              </a:graphicData>
            </a:graphic>
          </wp:inline>
        </w:drawing>
      </w:r>
    </w:p>
    <w:p w14:paraId="62DA4302" w14:textId="77777777" w:rsidR="001F1D68" w:rsidRDefault="00000000">
      <w:pPr>
        <w:jc w:val="center"/>
        <w:rPr>
          <w:rFonts w:ascii="Times New Roman" w:hAnsi="Times New Roman" w:cs="Times New Roman"/>
          <w:b/>
          <w:bCs/>
        </w:rPr>
      </w:pPr>
      <w:r>
        <w:rPr>
          <w:rFonts w:ascii="Times New Roman" w:hAnsi="Times New Roman" w:cs="Times New Roman"/>
          <w:b/>
          <w:bCs/>
        </w:rPr>
        <w:t>Collaborative Programme with RCFC NR-II</w:t>
      </w:r>
    </w:p>
    <w:p w14:paraId="6A49820F" w14:textId="77777777" w:rsidR="001F1D68" w:rsidRDefault="001F1D68">
      <w:pPr>
        <w:jc w:val="both"/>
      </w:pPr>
    </w:p>
    <w:p w14:paraId="210F6D97" w14:textId="77777777" w:rsidR="001F1D68" w:rsidRDefault="001F1D68">
      <w:pPr>
        <w:jc w:val="both"/>
      </w:pPr>
    </w:p>
    <w:p w14:paraId="67EC0229" w14:textId="77777777" w:rsidR="001F1D68" w:rsidRDefault="001F1D68">
      <w:pPr>
        <w:jc w:val="both"/>
        <w:rPr>
          <w:rFonts w:ascii="Times New Roman" w:hAnsi="Times New Roman" w:cs="Times New Roman"/>
        </w:rPr>
      </w:pPr>
    </w:p>
    <w:p w14:paraId="641BC399" w14:textId="77777777" w:rsidR="001F1D68" w:rsidRDefault="00000000">
      <w:pPr>
        <w:jc w:val="both"/>
        <w:rPr>
          <w:rFonts w:ascii="Times New Roman" w:hAnsi="Times New Roman" w:cs="Times New Roman"/>
          <w:b/>
          <w:bCs/>
        </w:rPr>
      </w:pPr>
      <w:r>
        <w:rPr>
          <w:rFonts w:ascii="Times New Roman" w:hAnsi="Times New Roman" w:cs="Times New Roman"/>
          <w:b/>
          <w:bCs/>
        </w:rPr>
        <w:lastRenderedPageBreak/>
        <w:t>High Value Medicinal and Aromatic Plants of Gurez Valley</w:t>
      </w:r>
    </w:p>
    <w:tbl>
      <w:tblPr>
        <w:tblStyle w:val="TableGrid"/>
        <w:tblW w:w="0" w:type="auto"/>
        <w:tblLook w:val="04A0" w:firstRow="1" w:lastRow="0" w:firstColumn="1" w:lastColumn="0" w:noHBand="0" w:noVBand="1"/>
      </w:tblPr>
      <w:tblGrid>
        <w:gridCol w:w="570"/>
        <w:gridCol w:w="4060"/>
        <w:gridCol w:w="4386"/>
      </w:tblGrid>
      <w:tr w:rsidR="001F1D68" w14:paraId="58E3C0AF" w14:textId="77777777">
        <w:tc>
          <w:tcPr>
            <w:tcW w:w="570" w:type="dxa"/>
          </w:tcPr>
          <w:p w14:paraId="182BA33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S. No.</w:t>
            </w:r>
          </w:p>
        </w:tc>
        <w:tc>
          <w:tcPr>
            <w:tcW w:w="4245" w:type="dxa"/>
          </w:tcPr>
          <w:p w14:paraId="5D215EA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Species</w:t>
            </w:r>
          </w:p>
        </w:tc>
        <w:tc>
          <w:tcPr>
            <w:tcW w:w="4201" w:type="dxa"/>
          </w:tcPr>
          <w:p w14:paraId="643824A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Photograph</w:t>
            </w:r>
          </w:p>
        </w:tc>
      </w:tr>
      <w:tr w:rsidR="001F1D68" w14:paraId="2646764C" w14:textId="77777777">
        <w:trPr>
          <w:trHeight w:val="3195"/>
        </w:trPr>
        <w:tc>
          <w:tcPr>
            <w:tcW w:w="570" w:type="dxa"/>
          </w:tcPr>
          <w:p w14:paraId="3463F07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w:t>
            </w:r>
          </w:p>
        </w:tc>
        <w:tc>
          <w:tcPr>
            <w:tcW w:w="4245" w:type="dxa"/>
          </w:tcPr>
          <w:p w14:paraId="790DA90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Artemisia maritima</w:t>
            </w:r>
            <w:r>
              <w:rPr>
                <w:rFonts w:ascii="Times New Roman" w:hAnsi="Times New Roman" w:cs="Times New Roman"/>
                <w:b/>
                <w:bCs/>
              </w:rPr>
              <w:t xml:space="preserve"> Linn. </w:t>
            </w:r>
          </w:p>
          <w:p w14:paraId="1C194AA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Noorie</w:t>
            </w:r>
            <w:proofErr w:type="spellEnd"/>
          </w:p>
          <w:p w14:paraId="1152BB6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2DECD94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Habit:</w:t>
            </w:r>
            <w:r>
              <w:rPr>
                <w:rFonts w:ascii="Times New Roman" w:hAnsi="Times New Roman" w:cs="Times New Roman"/>
              </w:rPr>
              <w:t xml:space="preserve"> Herb</w:t>
            </w:r>
          </w:p>
          <w:p w14:paraId="725857B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w:t>
            </w:r>
            <w:r>
              <w:rPr>
                <w:rFonts w:ascii="Times New Roman" w:hAnsi="Times New Roman" w:cs="Times New Roman"/>
              </w:rPr>
              <w:t xml:space="preserve"> 2200–3500 m </w:t>
            </w:r>
          </w:p>
          <w:p w14:paraId="422A59B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The dried herb is prepared as a decoction and consumed to eliminate intestinal parasitic worms. It remains a commonly used traditional remedy in the valley.</w:t>
            </w:r>
          </w:p>
        </w:tc>
        <w:tc>
          <w:tcPr>
            <w:tcW w:w="4201" w:type="dxa"/>
          </w:tcPr>
          <w:p w14:paraId="6DC128C8" w14:textId="77777777" w:rsidR="001F1D68" w:rsidRDefault="00000000">
            <w:pPr>
              <w:spacing w:after="0" w:line="240" w:lineRule="auto"/>
              <w:jc w:val="both"/>
              <w:rPr>
                <w:rFonts w:ascii="Times New Roman" w:hAnsi="Times New Roman" w:cs="Times New Roman"/>
              </w:rPr>
            </w:pPr>
            <w:r>
              <w:t xml:space="preserve">   </w:t>
            </w:r>
            <w:r>
              <w:rPr>
                <w:noProof/>
              </w:rPr>
              <w:drawing>
                <wp:inline distT="0" distB="0" distL="0" distR="0" wp14:anchorId="526CE4FC" wp14:editId="36996B64">
                  <wp:extent cx="2531745" cy="189039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96493" cy="1938879"/>
                          </a:xfrm>
                          <a:prstGeom prst="rect">
                            <a:avLst/>
                          </a:prstGeom>
                          <a:noFill/>
                          <a:ln>
                            <a:noFill/>
                          </a:ln>
                        </pic:spPr>
                      </pic:pic>
                    </a:graphicData>
                  </a:graphic>
                </wp:inline>
              </w:drawing>
            </w:r>
          </w:p>
        </w:tc>
      </w:tr>
      <w:tr w:rsidR="001F1D68" w14:paraId="4C558CF8" w14:textId="77777777">
        <w:trPr>
          <w:trHeight w:val="3200"/>
        </w:trPr>
        <w:tc>
          <w:tcPr>
            <w:tcW w:w="570" w:type="dxa"/>
          </w:tcPr>
          <w:p w14:paraId="7834FBF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w:t>
            </w:r>
          </w:p>
        </w:tc>
        <w:tc>
          <w:tcPr>
            <w:tcW w:w="4245" w:type="dxa"/>
          </w:tcPr>
          <w:p w14:paraId="23B392C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Artemisia absinthium</w:t>
            </w:r>
            <w:r>
              <w:rPr>
                <w:rFonts w:ascii="Times New Roman" w:hAnsi="Times New Roman" w:cs="Times New Roman"/>
                <w:b/>
                <w:bCs/>
              </w:rPr>
              <w:t xml:space="preserve"> Linn. </w:t>
            </w:r>
          </w:p>
          <w:p w14:paraId="3B12473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Chhuma-Jom</w:t>
            </w:r>
            <w:proofErr w:type="spellEnd"/>
          </w:p>
          <w:p w14:paraId="4743C76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0E46796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Habit: Herb</w:t>
            </w:r>
          </w:p>
          <w:p w14:paraId="40ABAE2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2000-3000 m</w:t>
            </w:r>
          </w:p>
          <w:p w14:paraId="1545945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dried herb is powdered and administered in traditional medicine for the treatment of epilepsy and fever. The plant is also known for its aromatic and medicinal properties.</w:t>
            </w:r>
          </w:p>
        </w:tc>
        <w:tc>
          <w:tcPr>
            <w:tcW w:w="4201" w:type="dxa"/>
          </w:tcPr>
          <w:p w14:paraId="2958BCF3"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2128" behindDoc="0" locked="0" layoutInCell="1" allowOverlap="1" wp14:anchorId="36B9BEFC" wp14:editId="0EE0935B">
                  <wp:simplePos x="0" y="0"/>
                  <wp:positionH relativeFrom="column">
                    <wp:posOffset>86995</wp:posOffset>
                  </wp:positionH>
                  <wp:positionV relativeFrom="page">
                    <wp:posOffset>0</wp:posOffset>
                  </wp:positionV>
                  <wp:extent cx="2593975" cy="1906905"/>
                  <wp:effectExtent l="0" t="0" r="0" b="0"/>
                  <wp:wrapSquare wrapText="bothSides"/>
                  <wp:docPr id="256534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34297" name="Picture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93975" cy="1906905"/>
                          </a:xfrm>
                          <a:prstGeom prst="rect">
                            <a:avLst/>
                          </a:prstGeom>
                        </pic:spPr>
                      </pic:pic>
                    </a:graphicData>
                  </a:graphic>
                </wp:anchor>
              </w:drawing>
            </w:r>
          </w:p>
        </w:tc>
      </w:tr>
      <w:tr w:rsidR="001F1D68" w14:paraId="65FE7D2B" w14:textId="77777777">
        <w:tc>
          <w:tcPr>
            <w:tcW w:w="570" w:type="dxa"/>
          </w:tcPr>
          <w:p w14:paraId="090DE60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w:t>
            </w:r>
          </w:p>
        </w:tc>
        <w:tc>
          <w:tcPr>
            <w:tcW w:w="4245" w:type="dxa"/>
          </w:tcPr>
          <w:p w14:paraId="753D7B0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Angelica glauca</w:t>
            </w:r>
            <w:r>
              <w:rPr>
                <w:rFonts w:ascii="Times New Roman" w:hAnsi="Times New Roman" w:cs="Times New Roman"/>
                <w:b/>
                <w:bCs/>
              </w:rPr>
              <w:t xml:space="preserve"> </w:t>
            </w:r>
            <w:proofErr w:type="spellStart"/>
            <w:r>
              <w:rPr>
                <w:rFonts w:ascii="Times New Roman" w:hAnsi="Times New Roman" w:cs="Times New Roman"/>
                <w:b/>
                <w:bCs/>
              </w:rPr>
              <w:t>Edgew</w:t>
            </w:r>
            <w:proofErr w:type="spellEnd"/>
          </w:p>
          <w:p w14:paraId="52A553A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Chora</w:t>
            </w:r>
          </w:p>
          <w:p w14:paraId="2B87B3D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Apiaceae</w:t>
            </w:r>
            <w:proofErr w:type="spellEnd"/>
            <w:r>
              <w:rPr>
                <w:rFonts w:ascii="Times New Roman" w:hAnsi="Times New Roman" w:cs="Times New Roman"/>
                <w:b/>
                <w:bCs/>
              </w:rPr>
              <w:t>)</w:t>
            </w:r>
          </w:p>
          <w:p w14:paraId="100B2E7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1801C87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2500-3800 m</w:t>
            </w:r>
          </w:p>
          <w:p w14:paraId="1774838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Angelica glauca is an important medicinal herb of Gurez Valley. The local inhabitants prepare a decoction of the whole plant, which is traditionally used as a cardiac stimulant. It is also employed in indigenous medicine for the treatment of mental disorders and general weakness.</w:t>
            </w:r>
          </w:p>
        </w:tc>
        <w:tc>
          <w:tcPr>
            <w:tcW w:w="4201" w:type="dxa"/>
          </w:tcPr>
          <w:p w14:paraId="6BE5B285"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3152" behindDoc="0" locked="0" layoutInCell="1" allowOverlap="1" wp14:anchorId="5881BA50" wp14:editId="03D56802">
                  <wp:simplePos x="0" y="0"/>
                  <wp:positionH relativeFrom="column">
                    <wp:posOffset>119380</wp:posOffset>
                  </wp:positionH>
                  <wp:positionV relativeFrom="page">
                    <wp:posOffset>73660</wp:posOffset>
                  </wp:positionV>
                  <wp:extent cx="2571750" cy="1955165"/>
                  <wp:effectExtent l="0" t="0" r="0" b="6985"/>
                  <wp:wrapSquare wrapText="bothSides"/>
                  <wp:docPr id="401718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18475" name="Picture 3"/>
                          <pic:cNvPicPr>
                            <a:picLocks noChangeAspect="1"/>
                          </pic:cNvPicPr>
                        </pic:nvPicPr>
                        <pic:blipFill>
                          <a:blip r:embed="rId24">
                            <a:extLst>
                              <a:ext uri="{28A0092B-C50C-407E-A947-70E740481C1C}">
                                <a14:useLocalDpi xmlns:a14="http://schemas.microsoft.com/office/drawing/2010/main" val="0"/>
                              </a:ext>
                            </a:extLst>
                          </a:blip>
                          <a:srcRect r="24973" b="45159"/>
                          <a:stretch>
                            <a:fillRect/>
                          </a:stretch>
                        </pic:blipFill>
                        <pic:spPr>
                          <a:xfrm>
                            <a:off x="0" y="0"/>
                            <a:ext cx="2571750" cy="1955165"/>
                          </a:xfrm>
                          <a:prstGeom prst="rect">
                            <a:avLst/>
                          </a:prstGeom>
                          <a:ln>
                            <a:noFill/>
                          </a:ln>
                        </pic:spPr>
                      </pic:pic>
                    </a:graphicData>
                  </a:graphic>
                </wp:anchor>
              </w:drawing>
            </w:r>
          </w:p>
        </w:tc>
      </w:tr>
      <w:tr w:rsidR="001F1D68" w14:paraId="3AF587FF" w14:textId="77777777">
        <w:trPr>
          <w:trHeight w:val="2825"/>
        </w:trPr>
        <w:tc>
          <w:tcPr>
            <w:tcW w:w="570" w:type="dxa"/>
          </w:tcPr>
          <w:p w14:paraId="6F14C75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4</w:t>
            </w:r>
          </w:p>
        </w:tc>
        <w:tc>
          <w:tcPr>
            <w:tcW w:w="4245" w:type="dxa"/>
          </w:tcPr>
          <w:p w14:paraId="0B3043F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Arctium </w:t>
            </w:r>
            <w:proofErr w:type="spellStart"/>
            <w:r>
              <w:rPr>
                <w:rFonts w:ascii="Times New Roman" w:hAnsi="Times New Roman" w:cs="Times New Roman"/>
                <w:b/>
                <w:bCs/>
                <w:i/>
                <w:iCs/>
              </w:rPr>
              <w:t>lappa</w:t>
            </w:r>
            <w:proofErr w:type="spellEnd"/>
            <w:r>
              <w:rPr>
                <w:rFonts w:ascii="Times New Roman" w:hAnsi="Times New Roman" w:cs="Times New Roman"/>
                <w:b/>
                <w:bCs/>
              </w:rPr>
              <w:t xml:space="preserve"> Linn. </w:t>
            </w:r>
          </w:p>
          <w:p w14:paraId="55AB981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Cheerkachh</w:t>
            </w:r>
            <w:proofErr w:type="spellEnd"/>
          </w:p>
          <w:p w14:paraId="32F7A4B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6177F1C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1842B1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2000–3200 m</w:t>
            </w:r>
          </w:p>
          <w:p w14:paraId="56755D6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roots of Arctium </w:t>
            </w:r>
            <w:proofErr w:type="spellStart"/>
            <w:r>
              <w:rPr>
                <w:rFonts w:ascii="Times New Roman" w:hAnsi="Times New Roman" w:cs="Times New Roman"/>
              </w:rPr>
              <w:t>lappa</w:t>
            </w:r>
            <w:proofErr w:type="spellEnd"/>
            <w:r>
              <w:rPr>
                <w:rFonts w:ascii="Times New Roman" w:hAnsi="Times New Roman" w:cs="Times New Roman"/>
              </w:rPr>
              <w:t xml:space="preserve"> are traditionally used as a diuretic. The species is valued for promoting urine flow and helping alleviate urinary complaints.</w:t>
            </w:r>
          </w:p>
        </w:tc>
        <w:tc>
          <w:tcPr>
            <w:tcW w:w="4201" w:type="dxa"/>
          </w:tcPr>
          <w:p w14:paraId="6F8E2385"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4176" behindDoc="0" locked="0" layoutInCell="1" allowOverlap="1" wp14:anchorId="2D03B925" wp14:editId="02E27E90">
                  <wp:simplePos x="0" y="0"/>
                  <wp:positionH relativeFrom="column">
                    <wp:posOffset>118110</wp:posOffset>
                  </wp:positionH>
                  <wp:positionV relativeFrom="page">
                    <wp:posOffset>0</wp:posOffset>
                  </wp:positionV>
                  <wp:extent cx="2574290" cy="1703705"/>
                  <wp:effectExtent l="0" t="0" r="0" b="0"/>
                  <wp:wrapSquare wrapText="bothSides"/>
                  <wp:docPr id="1291829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29425" name="Picture 4"/>
                          <pic:cNvPicPr>
                            <a:picLocks noChangeAspect="1"/>
                          </pic:cNvPicPr>
                        </pic:nvPicPr>
                        <pic:blipFill>
                          <a:blip r:embed="rId25">
                            <a:extLst>
                              <a:ext uri="{28A0092B-C50C-407E-A947-70E740481C1C}">
                                <a14:useLocalDpi xmlns:a14="http://schemas.microsoft.com/office/drawing/2010/main" val="0"/>
                              </a:ext>
                            </a:extLst>
                          </a:blip>
                          <a:srcRect t="13786" b="35284"/>
                          <a:stretch>
                            <a:fillRect/>
                          </a:stretch>
                        </pic:blipFill>
                        <pic:spPr>
                          <a:xfrm>
                            <a:off x="0" y="0"/>
                            <a:ext cx="2574290" cy="1703705"/>
                          </a:xfrm>
                          <a:prstGeom prst="rect">
                            <a:avLst/>
                          </a:prstGeom>
                          <a:ln>
                            <a:noFill/>
                          </a:ln>
                        </pic:spPr>
                      </pic:pic>
                    </a:graphicData>
                  </a:graphic>
                </wp:anchor>
              </w:drawing>
            </w:r>
          </w:p>
        </w:tc>
      </w:tr>
      <w:tr w:rsidR="001F1D68" w14:paraId="17E2511C" w14:textId="77777777">
        <w:tc>
          <w:tcPr>
            <w:tcW w:w="570" w:type="dxa"/>
          </w:tcPr>
          <w:p w14:paraId="786F240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w:t>
            </w:r>
          </w:p>
        </w:tc>
        <w:tc>
          <w:tcPr>
            <w:tcW w:w="4245" w:type="dxa"/>
          </w:tcPr>
          <w:p w14:paraId="5AC59A3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Atropa acuminata</w:t>
            </w:r>
            <w:r>
              <w:rPr>
                <w:rFonts w:ascii="Times New Roman" w:hAnsi="Times New Roman" w:cs="Times New Roman"/>
                <w:b/>
                <w:bCs/>
              </w:rPr>
              <w:t xml:space="preserve"> Royle </w:t>
            </w:r>
          </w:p>
          <w:p w14:paraId="69BB593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Belladona</w:t>
            </w:r>
            <w:proofErr w:type="spellEnd"/>
          </w:p>
          <w:p w14:paraId="5359CC1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Solanaceae</w:t>
            </w:r>
          </w:p>
          <w:p w14:paraId="36F7BB5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8DBC84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2000-3600 m</w:t>
            </w:r>
          </w:p>
          <w:p w14:paraId="029F68C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and leaves of Atropa acuminata are used as a sedative, analgesic, and diuretic. Due to its potent medicinal properties, it occupies an important place in local ethnomedicine.</w:t>
            </w:r>
          </w:p>
        </w:tc>
        <w:tc>
          <w:tcPr>
            <w:tcW w:w="4201" w:type="dxa"/>
          </w:tcPr>
          <w:p w14:paraId="388315A6"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5200" behindDoc="0" locked="0" layoutInCell="1" allowOverlap="1" wp14:anchorId="461DFDAE" wp14:editId="0799CBDE">
                  <wp:simplePos x="0" y="0"/>
                  <wp:positionH relativeFrom="column">
                    <wp:posOffset>102870</wp:posOffset>
                  </wp:positionH>
                  <wp:positionV relativeFrom="page">
                    <wp:posOffset>5715</wp:posOffset>
                  </wp:positionV>
                  <wp:extent cx="2590800" cy="1617345"/>
                  <wp:effectExtent l="0" t="0" r="0" b="1905"/>
                  <wp:wrapSquare wrapText="bothSides"/>
                  <wp:docPr id="1523966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66390" name="Picture 5"/>
                          <pic:cNvPicPr>
                            <a:picLocks noChangeAspect="1"/>
                          </pic:cNvPicPr>
                        </pic:nvPicPr>
                        <pic:blipFill>
                          <a:blip r:embed="rId26">
                            <a:extLst>
                              <a:ext uri="{28A0092B-C50C-407E-A947-70E740481C1C}">
                                <a14:useLocalDpi xmlns:a14="http://schemas.microsoft.com/office/drawing/2010/main" val="0"/>
                              </a:ext>
                            </a:extLst>
                          </a:blip>
                          <a:srcRect t="10465" b="31832"/>
                          <a:stretch>
                            <a:fillRect/>
                          </a:stretch>
                        </pic:blipFill>
                        <pic:spPr>
                          <a:xfrm>
                            <a:off x="0" y="0"/>
                            <a:ext cx="2590800" cy="1617345"/>
                          </a:xfrm>
                          <a:prstGeom prst="rect">
                            <a:avLst/>
                          </a:prstGeom>
                          <a:ln>
                            <a:noFill/>
                          </a:ln>
                        </pic:spPr>
                      </pic:pic>
                    </a:graphicData>
                  </a:graphic>
                </wp:anchor>
              </w:drawing>
            </w:r>
          </w:p>
        </w:tc>
      </w:tr>
      <w:tr w:rsidR="001F1D68" w14:paraId="337459F9" w14:textId="77777777">
        <w:tc>
          <w:tcPr>
            <w:tcW w:w="570" w:type="dxa"/>
          </w:tcPr>
          <w:p w14:paraId="604E547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6</w:t>
            </w:r>
          </w:p>
        </w:tc>
        <w:tc>
          <w:tcPr>
            <w:tcW w:w="4245" w:type="dxa"/>
          </w:tcPr>
          <w:p w14:paraId="380A78E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Aconitum </w:t>
            </w:r>
            <w:proofErr w:type="spellStart"/>
            <w:r>
              <w:rPr>
                <w:rFonts w:ascii="Times New Roman" w:hAnsi="Times New Roman" w:cs="Times New Roman"/>
                <w:b/>
                <w:bCs/>
                <w:i/>
                <w:iCs/>
              </w:rPr>
              <w:t>heterophyllum</w:t>
            </w:r>
            <w:proofErr w:type="spellEnd"/>
            <w:r>
              <w:rPr>
                <w:rFonts w:ascii="Times New Roman" w:hAnsi="Times New Roman" w:cs="Times New Roman"/>
                <w:b/>
                <w:bCs/>
              </w:rPr>
              <w:t xml:space="preserve"> Wall. </w:t>
            </w:r>
            <w:proofErr w:type="spellStart"/>
            <w:r>
              <w:rPr>
                <w:rFonts w:ascii="Times New Roman" w:hAnsi="Times New Roman" w:cs="Times New Roman"/>
                <w:b/>
                <w:bCs/>
              </w:rPr>
              <w:t>ex Royle</w:t>
            </w:r>
            <w:proofErr w:type="spellEnd"/>
            <w:r>
              <w:rPr>
                <w:rFonts w:ascii="Times New Roman" w:hAnsi="Times New Roman" w:cs="Times New Roman"/>
                <w:b/>
                <w:bCs/>
              </w:rPr>
              <w:t xml:space="preserve"> </w:t>
            </w:r>
          </w:p>
          <w:p w14:paraId="04CBEC9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Patees</w:t>
            </w:r>
            <w:proofErr w:type="spellEnd"/>
          </w:p>
          <w:p w14:paraId="1E400DB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Ranunculaceae</w:t>
            </w:r>
          </w:p>
          <w:p w14:paraId="1A5AC31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6FAA67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2500-4000 m</w:t>
            </w:r>
          </w:p>
          <w:p w14:paraId="78CFFE2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It is one of the most important medicinal herbs of the Himalayas. The powdered roots are traditionally used in small doses for the treatment of diarrhoea, dysentery, fever, and enlargement of the spleen. Due to its high market value and excessive collection from the wild, the species has become rare in many parts of its natural range.</w:t>
            </w:r>
          </w:p>
        </w:tc>
        <w:tc>
          <w:tcPr>
            <w:tcW w:w="4201" w:type="dxa"/>
          </w:tcPr>
          <w:p w14:paraId="5E56652D"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6224" behindDoc="0" locked="0" layoutInCell="1" allowOverlap="1" wp14:anchorId="322EAAFD" wp14:editId="43626D3F">
                  <wp:simplePos x="0" y="0"/>
                  <wp:positionH relativeFrom="column">
                    <wp:posOffset>110490</wp:posOffset>
                  </wp:positionH>
                  <wp:positionV relativeFrom="page">
                    <wp:posOffset>0</wp:posOffset>
                  </wp:positionV>
                  <wp:extent cx="2569210" cy="2789555"/>
                  <wp:effectExtent l="0" t="0" r="2540" b="0"/>
                  <wp:wrapSquare wrapText="bothSides"/>
                  <wp:docPr id="1116966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66145" name="Picture 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9210" cy="2789555"/>
                          </a:xfrm>
                          <a:prstGeom prst="rect">
                            <a:avLst/>
                          </a:prstGeom>
                        </pic:spPr>
                      </pic:pic>
                    </a:graphicData>
                  </a:graphic>
                </wp:anchor>
              </w:drawing>
            </w:r>
          </w:p>
        </w:tc>
      </w:tr>
      <w:tr w:rsidR="001F1D68" w14:paraId="79561C15" w14:textId="77777777">
        <w:tc>
          <w:tcPr>
            <w:tcW w:w="570" w:type="dxa"/>
          </w:tcPr>
          <w:p w14:paraId="11AC6B2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7</w:t>
            </w:r>
          </w:p>
        </w:tc>
        <w:tc>
          <w:tcPr>
            <w:tcW w:w="4245" w:type="dxa"/>
          </w:tcPr>
          <w:p w14:paraId="1E971B1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Angelica </w:t>
            </w:r>
            <w:proofErr w:type="spellStart"/>
            <w:r>
              <w:rPr>
                <w:rFonts w:ascii="Times New Roman" w:hAnsi="Times New Roman" w:cs="Times New Roman"/>
                <w:b/>
                <w:bCs/>
                <w:i/>
                <w:iCs/>
              </w:rPr>
              <w:t>archangelica</w:t>
            </w:r>
            <w:proofErr w:type="spellEnd"/>
            <w:r>
              <w:rPr>
                <w:rFonts w:ascii="Times New Roman" w:hAnsi="Times New Roman" w:cs="Times New Roman"/>
                <w:b/>
                <w:bCs/>
              </w:rPr>
              <w:t xml:space="preserve"> var. </w:t>
            </w:r>
            <w:proofErr w:type="spellStart"/>
            <w:r>
              <w:rPr>
                <w:rFonts w:ascii="Times New Roman" w:hAnsi="Times New Roman" w:cs="Times New Roman"/>
                <w:b/>
                <w:bCs/>
              </w:rPr>
              <w:t>himalaica</w:t>
            </w:r>
            <w:proofErr w:type="spellEnd"/>
            <w:r>
              <w:rPr>
                <w:rFonts w:ascii="Times New Roman" w:hAnsi="Times New Roman" w:cs="Times New Roman"/>
                <w:b/>
                <w:bCs/>
              </w:rPr>
              <w:t xml:space="preserve"> </w:t>
            </w:r>
          </w:p>
          <w:p w14:paraId="25F656F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Chora</w:t>
            </w:r>
          </w:p>
          <w:p w14:paraId="7672D18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Apiaceae</w:t>
            </w:r>
            <w:proofErr w:type="spellEnd"/>
          </w:p>
          <w:p w14:paraId="2DDD817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5BD50A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2400–3800 m</w:t>
            </w:r>
          </w:p>
          <w:p w14:paraId="6ACD0CD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of the roots and fruits is used as an expectorant and is administered for respiratory ailments such as cough, cold, and chest congestion.</w:t>
            </w:r>
          </w:p>
        </w:tc>
        <w:tc>
          <w:tcPr>
            <w:tcW w:w="4201" w:type="dxa"/>
          </w:tcPr>
          <w:p w14:paraId="5773321B"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7248" behindDoc="0" locked="0" layoutInCell="1" allowOverlap="1" wp14:anchorId="3205F2B6" wp14:editId="293D0E61">
                  <wp:simplePos x="0" y="0"/>
                  <wp:positionH relativeFrom="column">
                    <wp:posOffset>122555</wp:posOffset>
                  </wp:positionH>
                  <wp:positionV relativeFrom="page">
                    <wp:posOffset>0</wp:posOffset>
                  </wp:positionV>
                  <wp:extent cx="2566035" cy="1949450"/>
                  <wp:effectExtent l="0" t="0" r="5715" b="0"/>
                  <wp:wrapSquare wrapText="bothSides"/>
                  <wp:docPr id="955588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8833" name="Picture 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6035" cy="1949450"/>
                          </a:xfrm>
                          <a:prstGeom prst="rect">
                            <a:avLst/>
                          </a:prstGeom>
                        </pic:spPr>
                      </pic:pic>
                    </a:graphicData>
                  </a:graphic>
                </wp:anchor>
              </w:drawing>
            </w:r>
          </w:p>
        </w:tc>
      </w:tr>
      <w:tr w:rsidR="001F1D68" w14:paraId="23F83015" w14:textId="77777777">
        <w:tc>
          <w:tcPr>
            <w:tcW w:w="570" w:type="dxa"/>
          </w:tcPr>
          <w:p w14:paraId="77804F8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8</w:t>
            </w:r>
          </w:p>
        </w:tc>
        <w:tc>
          <w:tcPr>
            <w:tcW w:w="4245" w:type="dxa"/>
          </w:tcPr>
          <w:p w14:paraId="10770E10"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Arnebia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benthamii</w:t>
            </w:r>
            <w:proofErr w:type="spellEnd"/>
            <w:r>
              <w:rPr>
                <w:rFonts w:ascii="Times New Roman" w:hAnsi="Times New Roman" w:cs="Times New Roman"/>
                <w:b/>
                <w:bCs/>
              </w:rPr>
              <w:t xml:space="preserve"> (Wall. ex G. Don) Johnston </w:t>
            </w:r>
          </w:p>
          <w:p w14:paraId="42633B9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Kahzaban</w:t>
            </w:r>
            <w:proofErr w:type="spellEnd"/>
            <w:r>
              <w:rPr>
                <w:rFonts w:ascii="Times New Roman" w:hAnsi="Times New Roman" w:cs="Times New Roman"/>
              </w:rPr>
              <w:t xml:space="preserve"> </w:t>
            </w:r>
          </w:p>
          <w:p w14:paraId="73F1665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Boraginaceae</w:t>
            </w:r>
          </w:p>
          <w:p w14:paraId="0EF0260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DF0596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3000-4500 m</w:t>
            </w:r>
          </w:p>
          <w:p w14:paraId="78A1887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yield a red dye and are used in traditional medicine for wound healing, skin diseases, burns, and inflammation.</w:t>
            </w:r>
          </w:p>
        </w:tc>
        <w:tc>
          <w:tcPr>
            <w:tcW w:w="4201" w:type="dxa"/>
          </w:tcPr>
          <w:p w14:paraId="67FE5B0F" w14:textId="77777777" w:rsidR="001F1D68" w:rsidRDefault="00000000">
            <w:pPr>
              <w:spacing w:after="0" w:line="240" w:lineRule="auto"/>
              <w:jc w:val="both"/>
              <w:rPr>
                <w:rFonts w:ascii="Times New Roman" w:hAnsi="Times New Roman" w:cs="Times New Roman"/>
              </w:rPr>
            </w:pPr>
            <w:r>
              <w:rPr>
                <w:noProof/>
              </w:rPr>
              <w:drawing>
                <wp:anchor distT="0" distB="0" distL="114300" distR="114300" simplePos="0" relativeHeight="251638272" behindDoc="0" locked="0" layoutInCell="1" allowOverlap="1" wp14:anchorId="265D660C" wp14:editId="6820A6C9">
                  <wp:simplePos x="0" y="0"/>
                  <wp:positionH relativeFrom="column">
                    <wp:posOffset>141605</wp:posOffset>
                  </wp:positionH>
                  <wp:positionV relativeFrom="page">
                    <wp:posOffset>1270</wp:posOffset>
                  </wp:positionV>
                  <wp:extent cx="2549525" cy="1789430"/>
                  <wp:effectExtent l="0" t="0" r="3175" b="1270"/>
                  <wp:wrapSquare wrapText="bothSides"/>
                  <wp:docPr id="8178612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61247" name="Picture 8"/>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549525" cy="1789430"/>
                          </a:xfrm>
                          <a:prstGeom prst="rect">
                            <a:avLst/>
                          </a:prstGeom>
                        </pic:spPr>
                      </pic:pic>
                    </a:graphicData>
                  </a:graphic>
                </wp:anchor>
              </w:drawing>
            </w:r>
          </w:p>
        </w:tc>
      </w:tr>
      <w:tr w:rsidR="001F1D68" w14:paraId="775CAD66" w14:textId="77777777">
        <w:tc>
          <w:tcPr>
            <w:tcW w:w="570" w:type="dxa"/>
          </w:tcPr>
          <w:p w14:paraId="0359631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9</w:t>
            </w:r>
          </w:p>
        </w:tc>
        <w:tc>
          <w:tcPr>
            <w:tcW w:w="4245" w:type="dxa"/>
          </w:tcPr>
          <w:p w14:paraId="173BD59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Bergenia </w:t>
            </w:r>
            <w:proofErr w:type="spellStart"/>
            <w:r>
              <w:rPr>
                <w:rFonts w:ascii="Times New Roman" w:hAnsi="Times New Roman" w:cs="Times New Roman"/>
                <w:b/>
                <w:bCs/>
                <w:i/>
                <w:iCs/>
              </w:rPr>
              <w:t>ciliata</w:t>
            </w:r>
            <w:proofErr w:type="spellEnd"/>
            <w:r>
              <w:rPr>
                <w:rFonts w:ascii="Times New Roman" w:hAnsi="Times New Roman" w:cs="Times New Roman"/>
                <w:b/>
                <w:bCs/>
              </w:rPr>
              <w:t xml:space="preserve"> </w:t>
            </w:r>
            <w:proofErr w:type="spellStart"/>
            <w:r>
              <w:rPr>
                <w:rFonts w:ascii="Times New Roman" w:hAnsi="Times New Roman" w:cs="Times New Roman"/>
                <w:b/>
                <w:bCs/>
              </w:rPr>
              <w:t>Sternb</w:t>
            </w:r>
            <w:proofErr w:type="spellEnd"/>
            <w:r>
              <w:rPr>
                <w:rFonts w:ascii="Times New Roman" w:hAnsi="Times New Roman" w:cs="Times New Roman"/>
                <w:b/>
                <w:bCs/>
              </w:rPr>
              <w:t xml:space="preserve">. </w:t>
            </w:r>
          </w:p>
          <w:p w14:paraId="6D7E6A2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Pahend</w:t>
            </w:r>
            <w:proofErr w:type="spellEnd"/>
            <w:r>
              <w:rPr>
                <w:rFonts w:ascii="Times New Roman" w:hAnsi="Times New Roman" w:cs="Times New Roman"/>
              </w:rPr>
              <w:t>/</w:t>
            </w:r>
            <w:proofErr w:type="spellStart"/>
            <w:r>
              <w:rPr>
                <w:rFonts w:ascii="Times New Roman" w:hAnsi="Times New Roman" w:cs="Times New Roman"/>
              </w:rPr>
              <w:t>Korasadun</w:t>
            </w:r>
            <w:proofErr w:type="spellEnd"/>
          </w:p>
          <w:p w14:paraId="25BA777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Saxifragaceae</w:t>
            </w:r>
          </w:p>
          <w:p w14:paraId="7D86C7D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36AE076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2000–3000 m</w:t>
            </w:r>
          </w:p>
          <w:p w14:paraId="4D5EFB8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Traditional use:</w:t>
            </w:r>
            <w:r>
              <w:rPr>
                <w:rFonts w:ascii="Times New Roman" w:hAnsi="Times New Roman" w:cs="Times New Roman"/>
              </w:rPr>
              <w:t xml:space="preserve"> The rhizome powder is used as a tonic and is especially renowned for treating kidney and bladder stones. It is among the most widely utilized medicinal plants of the Himalayan region.</w:t>
            </w:r>
          </w:p>
        </w:tc>
        <w:tc>
          <w:tcPr>
            <w:tcW w:w="4201" w:type="dxa"/>
          </w:tcPr>
          <w:p w14:paraId="4FE3F5E2"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39296" behindDoc="0" locked="0" layoutInCell="1" allowOverlap="1" wp14:anchorId="47AB5159" wp14:editId="125CA57E">
                  <wp:simplePos x="0" y="0"/>
                  <wp:positionH relativeFrom="column">
                    <wp:posOffset>165100</wp:posOffset>
                  </wp:positionH>
                  <wp:positionV relativeFrom="page">
                    <wp:posOffset>0</wp:posOffset>
                  </wp:positionV>
                  <wp:extent cx="2522855" cy="1950720"/>
                  <wp:effectExtent l="0" t="0" r="0" b="0"/>
                  <wp:wrapSquare wrapText="bothSides"/>
                  <wp:docPr id="17646439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43979" name="Picture 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522855" cy="1950720"/>
                          </a:xfrm>
                          <a:prstGeom prst="rect">
                            <a:avLst/>
                          </a:prstGeom>
                        </pic:spPr>
                      </pic:pic>
                    </a:graphicData>
                  </a:graphic>
                </wp:anchor>
              </w:drawing>
            </w:r>
          </w:p>
        </w:tc>
      </w:tr>
      <w:tr w:rsidR="001F1D68" w14:paraId="4215B923" w14:textId="77777777">
        <w:tc>
          <w:tcPr>
            <w:tcW w:w="570" w:type="dxa"/>
          </w:tcPr>
          <w:p w14:paraId="39751B2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10</w:t>
            </w:r>
          </w:p>
        </w:tc>
        <w:tc>
          <w:tcPr>
            <w:tcW w:w="4245" w:type="dxa"/>
          </w:tcPr>
          <w:p w14:paraId="5C9EFBE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Betula utilis</w:t>
            </w:r>
            <w:r>
              <w:rPr>
                <w:rFonts w:ascii="Times New Roman" w:hAnsi="Times New Roman" w:cs="Times New Roman"/>
                <w:b/>
                <w:bCs/>
              </w:rPr>
              <w:t xml:space="preserve"> D. Don </w:t>
            </w:r>
          </w:p>
          <w:p w14:paraId="5A33E11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Burz</w:t>
            </w:r>
            <w:proofErr w:type="spellEnd"/>
          </w:p>
          <w:p w14:paraId="134EB3A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Betulaceae</w:t>
            </w:r>
          </w:p>
          <w:p w14:paraId="4D4DE88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Tree</w:t>
            </w:r>
          </w:p>
          <w:p w14:paraId="40DE4FF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2800–4000 m</w:t>
            </w:r>
          </w:p>
          <w:p w14:paraId="2BAFB20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bark infusion of Himalayan Birch is traditionally used as an antiseptic for treating infections and promoting wound healing.</w:t>
            </w:r>
          </w:p>
        </w:tc>
        <w:tc>
          <w:tcPr>
            <w:tcW w:w="4201" w:type="dxa"/>
          </w:tcPr>
          <w:p w14:paraId="0E4D2F21"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0320" behindDoc="0" locked="0" layoutInCell="1" allowOverlap="1" wp14:anchorId="0745844E" wp14:editId="10F15A4A">
                  <wp:simplePos x="0" y="0"/>
                  <wp:positionH relativeFrom="column">
                    <wp:posOffset>188595</wp:posOffset>
                  </wp:positionH>
                  <wp:positionV relativeFrom="page">
                    <wp:posOffset>0</wp:posOffset>
                  </wp:positionV>
                  <wp:extent cx="2498725" cy="1648460"/>
                  <wp:effectExtent l="0" t="0" r="0" b="8890"/>
                  <wp:wrapSquare wrapText="bothSides"/>
                  <wp:docPr id="10463311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31169" name="Picture 1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98725" cy="1648460"/>
                          </a:xfrm>
                          <a:prstGeom prst="rect">
                            <a:avLst/>
                          </a:prstGeom>
                        </pic:spPr>
                      </pic:pic>
                    </a:graphicData>
                  </a:graphic>
                </wp:anchor>
              </w:drawing>
            </w:r>
          </w:p>
        </w:tc>
      </w:tr>
      <w:tr w:rsidR="001F1D68" w14:paraId="63A38F43" w14:textId="77777777">
        <w:tc>
          <w:tcPr>
            <w:tcW w:w="570" w:type="dxa"/>
          </w:tcPr>
          <w:p w14:paraId="566C5DB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11</w:t>
            </w:r>
          </w:p>
        </w:tc>
        <w:tc>
          <w:tcPr>
            <w:tcW w:w="4245" w:type="dxa"/>
          </w:tcPr>
          <w:p w14:paraId="1654F654"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Bunium</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persicum</w:t>
            </w:r>
            <w:proofErr w:type="spellEnd"/>
            <w:r>
              <w:rPr>
                <w:rFonts w:ascii="Times New Roman" w:hAnsi="Times New Roman" w:cs="Times New Roman"/>
                <w:b/>
                <w:bCs/>
              </w:rPr>
              <w:t xml:space="preserve"> (</w:t>
            </w:r>
            <w:proofErr w:type="spellStart"/>
            <w:r>
              <w:rPr>
                <w:rFonts w:ascii="Times New Roman" w:hAnsi="Times New Roman" w:cs="Times New Roman"/>
                <w:b/>
                <w:bCs/>
              </w:rPr>
              <w:t>Boiss</w:t>
            </w:r>
            <w:proofErr w:type="spellEnd"/>
            <w:r>
              <w:rPr>
                <w:rFonts w:ascii="Times New Roman" w:hAnsi="Times New Roman" w:cs="Times New Roman"/>
                <w:b/>
                <w:bCs/>
              </w:rPr>
              <w:t xml:space="preserve">.) </w:t>
            </w:r>
            <w:proofErr w:type="spellStart"/>
            <w:r>
              <w:rPr>
                <w:rFonts w:ascii="Times New Roman" w:hAnsi="Times New Roman" w:cs="Times New Roman"/>
                <w:b/>
                <w:bCs/>
              </w:rPr>
              <w:t>Fedtsch</w:t>
            </w:r>
            <w:proofErr w:type="spellEnd"/>
            <w:r>
              <w:rPr>
                <w:rFonts w:ascii="Times New Roman" w:hAnsi="Times New Roman" w:cs="Times New Roman"/>
                <w:b/>
                <w:bCs/>
              </w:rPr>
              <w:t xml:space="preserve">. </w:t>
            </w:r>
          </w:p>
          <w:p w14:paraId="547A9FC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Hayaw</w:t>
            </w:r>
            <w:proofErr w:type="spellEnd"/>
          </w:p>
          <w:p w14:paraId="7F4F5B2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Apiaceae</w:t>
            </w:r>
            <w:proofErr w:type="spellEnd"/>
          </w:p>
          <w:p w14:paraId="2269795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3607D5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1800–3500 m</w:t>
            </w:r>
          </w:p>
          <w:p w14:paraId="67B4FC5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seeds are highly valued for their medicinal and culinary importance. A decoction of the seeds is used to treat digestive disorders and enhance milk production in lactating mothers.</w:t>
            </w:r>
          </w:p>
        </w:tc>
        <w:tc>
          <w:tcPr>
            <w:tcW w:w="4201" w:type="dxa"/>
          </w:tcPr>
          <w:p w14:paraId="2541AD56" w14:textId="77777777" w:rsidR="001F1D68" w:rsidRDefault="00000000">
            <w:pPr>
              <w:spacing w:after="0" w:line="240" w:lineRule="auto"/>
              <w:jc w:val="both"/>
              <w:rPr>
                <w:rFonts w:ascii="Times New Roman" w:hAnsi="Times New Roman" w:cs="Times New Roman"/>
              </w:rPr>
            </w:pPr>
            <w:r>
              <w:t xml:space="preserve">    </w:t>
            </w:r>
            <w:r>
              <w:rPr>
                <w:noProof/>
              </w:rPr>
              <w:drawing>
                <wp:inline distT="0" distB="0" distL="0" distR="0" wp14:anchorId="162173F8" wp14:editId="1C6AB595">
                  <wp:extent cx="2487295" cy="183515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54032" cy="1884351"/>
                          </a:xfrm>
                          <a:prstGeom prst="rect">
                            <a:avLst/>
                          </a:prstGeom>
                          <a:noFill/>
                          <a:ln>
                            <a:noFill/>
                          </a:ln>
                        </pic:spPr>
                      </pic:pic>
                    </a:graphicData>
                  </a:graphic>
                </wp:inline>
              </w:drawing>
            </w:r>
          </w:p>
        </w:tc>
      </w:tr>
      <w:tr w:rsidR="001F1D68" w14:paraId="2DD53008" w14:textId="77777777">
        <w:tc>
          <w:tcPr>
            <w:tcW w:w="570" w:type="dxa"/>
          </w:tcPr>
          <w:p w14:paraId="14BBE11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12</w:t>
            </w:r>
          </w:p>
        </w:tc>
        <w:tc>
          <w:tcPr>
            <w:tcW w:w="4245" w:type="dxa"/>
          </w:tcPr>
          <w:p w14:paraId="06B6405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Bupleurum </w:t>
            </w:r>
            <w:proofErr w:type="spellStart"/>
            <w:r>
              <w:rPr>
                <w:rFonts w:ascii="Times New Roman" w:hAnsi="Times New Roman" w:cs="Times New Roman"/>
                <w:b/>
                <w:bCs/>
                <w:i/>
                <w:iCs/>
              </w:rPr>
              <w:t>falcatum</w:t>
            </w:r>
            <w:proofErr w:type="spellEnd"/>
            <w:r>
              <w:rPr>
                <w:rFonts w:ascii="Times New Roman" w:hAnsi="Times New Roman" w:cs="Times New Roman"/>
                <w:b/>
                <w:bCs/>
              </w:rPr>
              <w:t xml:space="preserve"> Linn. </w:t>
            </w:r>
          </w:p>
          <w:p w14:paraId="18CE0F9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Apiaceae</w:t>
            </w:r>
            <w:proofErr w:type="spellEnd"/>
          </w:p>
          <w:p w14:paraId="3437BA4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8F189F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w:t>
            </w:r>
            <w:r>
              <w:rPr>
                <w:rFonts w:ascii="Times New Roman" w:hAnsi="Times New Roman" w:cs="Times New Roman"/>
              </w:rPr>
              <w:t xml:space="preserve"> 2000–3500 m</w:t>
            </w:r>
          </w:p>
          <w:p w14:paraId="4546723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prepared from the whole plant is traditionally used in the treatment of liver disorders and digestive ailments.</w:t>
            </w:r>
          </w:p>
        </w:tc>
        <w:tc>
          <w:tcPr>
            <w:tcW w:w="4201" w:type="dxa"/>
          </w:tcPr>
          <w:p w14:paraId="3A998020"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1344" behindDoc="0" locked="0" layoutInCell="1" allowOverlap="1" wp14:anchorId="44C4C95B" wp14:editId="4C6D72B0">
                  <wp:simplePos x="0" y="0"/>
                  <wp:positionH relativeFrom="column">
                    <wp:posOffset>86995</wp:posOffset>
                  </wp:positionH>
                  <wp:positionV relativeFrom="page">
                    <wp:posOffset>1270</wp:posOffset>
                  </wp:positionV>
                  <wp:extent cx="2598420" cy="1617345"/>
                  <wp:effectExtent l="0" t="0" r="0" b="1905"/>
                  <wp:wrapSquare wrapText="bothSides"/>
                  <wp:docPr id="10672532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53268" name="Picture 1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98420" cy="1617345"/>
                          </a:xfrm>
                          <a:prstGeom prst="rect">
                            <a:avLst/>
                          </a:prstGeom>
                        </pic:spPr>
                      </pic:pic>
                    </a:graphicData>
                  </a:graphic>
                </wp:anchor>
              </w:drawing>
            </w:r>
          </w:p>
        </w:tc>
      </w:tr>
      <w:tr w:rsidR="001F1D68" w14:paraId="11DCE6D1" w14:textId="77777777">
        <w:tc>
          <w:tcPr>
            <w:tcW w:w="570" w:type="dxa"/>
          </w:tcPr>
          <w:p w14:paraId="66A065A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13</w:t>
            </w:r>
          </w:p>
        </w:tc>
        <w:tc>
          <w:tcPr>
            <w:tcW w:w="4245" w:type="dxa"/>
          </w:tcPr>
          <w:p w14:paraId="326924E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Berberis </w:t>
            </w:r>
            <w:proofErr w:type="spellStart"/>
            <w:r>
              <w:rPr>
                <w:rFonts w:ascii="Times New Roman" w:hAnsi="Times New Roman" w:cs="Times New Roman"/>
                <w:b/>
                <w:bCs/>
                <w:i/>
                <w:iCs/>
              </w:rPr>
              <w:t>lycium</w:t>
            </w:r>
            <w:proofErr w:type="spellEnd"/>
            <w:r>
              <w:rPr>
                <w:rFonts w:ascii="Times New Roman" w:hAnsi="Times New Roman" w:cs="Times New Roman"/>
                <w:b/>
                <w:bCs/>
                <w:i/>
                <w:iCs/>
              </w:rPr>
              <w:t xml:space="preserve"> </w:t>
            </w:r>
            <w:r>
              <w:rPr>
                <w:rFonts w:ascii="Times New Roman" w:hAnsi="Times New Roman" w:cs="Times New Roman"/>
                <w:b/>
                <w:bCs/>
              </w:rPr>
              <w:t xml:space="preserve">Royle </w:t>
            </w:r>
          </w:p>
          <w:p w14:paraId="06B91B8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Kawdach</w:t>
            </w:r>
            <w:proofErr w:type="spellEnd"/>
          </w:p>
          <w:p w14:paraId="066164E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 xml:space="preserve">Family: </w:t>
            </w:r>
            <w:proofErr w:type="spellStart"/>
            <w:r>
              <w:rPr>
                <w:rFonts w:ascii="Times New Roman" w:hAnsi="Times New Roman" w:cs="Times New Roman"/>
                <w:b/>
                <w:bCs/>
              </w:rPr>
              <w:t>Berberidaceae</w:t>
            </w:r>
            <w:proofErr w:type="spellEnd"/>
          </w:p>
          <w:p w14:paraId="6167E1F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Shrub</w:t>
            </w:r>
          </w:p>
          <w:p w14:paraId="695536A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1500–3000 m</w:t>
            </w:r>
          </w:p>
          <w:p w14:paraId="051E375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It is one of the most widely utilized medicinal shrubs in the western Himalaya.</w:t>
            </w:r>
          </w:p>
        </w:tc>
        <w:tc>
          <w:tcPr>
            <w:tcW w:w="4201" w:type="dxa"/>
          </w:tcPr>
          <w:p w14:paraId="733D4DC1"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2368" behindDoc="0" locked="0" layoutInCell="1" allowOverlap="1" wp14:anchorId="1DD5A07B" wp14:editId="277A60A8">
                  <wp:simplePos x="0" y="0"/>
                  <wp:positionH relativeFrom="column">
                    <wp:posOffset>110490</wp:posOffset>
                  </wp:positionH>
                  <wp:positionV relativeFrom="page">
                    <wp:posOffset>0</wp:posOffset>
                  </wp:positionV>
                  <wp:extent cx="2576830" cy="1437640"/>
                  <wp:effectExtent l="0" t="0" r="0" b="0"/>
                  <wp:wrapSquare wrapText="bothSides"/>
                  <wp:docPr id="5750770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77047" name="Picture 1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76830" cy="1437640"/>
                          </a:xfrm>
                          <a:prstGeom prst="rect">
                            <a:avLst/>
                          </a:prstGeom>
                        </pic:spPr>
                      </pic:pic>
                    </a:graphicData>
                  </a:graphic>
                </wp:anchor>
              </w:drawing>
            </w:r>
          </w:p>
        </w:tc>
      </w:tr>
      <w:tr w:rsidR="001F1D68" w14:paraId="54E9247A" w14:textId="77777777">
        <w:tc>
          <w:tcPr>
            <w:tcW w:w="570" w:type="dxa"/>
          </w:tcPr>
          <w:p w14:paraId="628FA39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14</w:t>
            </w:r>
          </w:p>
        </w:tc>
        <w:tc>
          <w:tcPr>
            <w:tcW w:w="4245" w:type="dxa"/>
          </w:tcPr>
          <w:p w14:paraId="3B838C2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Cichorium intybus</w:t>
            </w:r>
            <w:r>
              <w:rPr>
                <w:rFonts w:ascii="Times New Roman" w:hAnsi="Times New Roman" w:cs="Times New Roman"/>
                <w:b/>
                <w:bCs/>
              </w:rPr>
              <w:t xml:space="preserve"> Linn. </w:t>
            </w:r>
          </w:p>
          <w:p w14:paraId="40A4AC2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Kasini</w:t>
            </w:r>
            <w:proofErr w:type="spellEnd"/>
          </w:p>
          <w:p w14:paraId="086C406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3BEFCE7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79D1832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1500–3000 m</w:t>
            </w:r>
          </w:p>
          <w:p w14:paraId="75A13EA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Powdered roots are used in traditional medicine to treat liver disorders, spleen enlargement, and menstrual complaints.</w:t>
            </w:r>
          </w:p>
        </w:tc>
        <w:tc>
          <w:tcPr>
            <w:tcW w:w="4201" w:type="dxa"/>
          </w:tcPr>
          <w:p w14:paraId="45EDF552"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3392" behindDoc="0" locked="0" layoutInCell="1" allowOverlap="1" wp14:anchorId="1CDADBEF" wp14:editId="13341D91">
                  <wp:simplePos x="0" y="0"/>
                  <wp:positionH relativeFrom="column">
                    <wp:posOffset>165100</wp:posOffset>
                  </wp:positionH>
                  <wp:positionV relativeFrom="page">
                    <wp:posOffset>3175</wp:posOffset>
                  </wp:positionV>
                  <wp:extent cx="2519680" cy="1799590"/>
                  <wp:effectExtent l="0" t="0" r="0" b="0"/>
                  <wp:wrapSquare wrapText="bothSides"/>
                  <wp:docPr id="6343378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37894" name="Picture 14"/>
                          <pic:cNvPicPr>
                            <a:picLocks noChangeAspect="1"/>
                          </pic:cNvPicPr>
                        </pic:nvPicPr>
                        <pic:blipFill>
                          <a:blip r:embed="rId35" cstate="print">
                            <a:extLst>
                              <a:ext uri="{28A0092B-C50C-407E-A947-70E740481C1C}">
                                <a14:useLocalDpi xmlns:a14="http://schemas.microsoft.com/office/drawing/2010/main" val="0"/>
                              </a:ext>
                            </a:extLst>
                          </a:blip>
                          <a:srcRect b="13440"/>
                          <a:stretch>
                            <a:fillRect/>
                          </a:stretch>
                        </pic:blipFill>
                        <pic:spPr>
                          <a:xfrm>
                            <a:off x="0" y="0"/>
                            <a:ext cx="2519680" cy="1799590"/>
                          </a:xfrm>
                          <a:prstGeom prst="rect">
                            <a:avLst/>
                          </a:prstGeom>
                          <a:ln>
                            <a:noFill/>
                          </a:ln>
                        </pic:spPr>
                      </pic:pic>
                    </a:graphicData>
                  </a:graphic>
                </wp:anchor>
              </w:drawing>
            </w:r>
          </w:p>
        </w:tc>
      </w:tr>
      <w:tr w:rsidR="001F1D68" w14:paraId="15D1DA16" w14:textId="77777777">
        <w:tc>
          <w:tcPr>
            <w:tcW w:w="570" w:type="dxa"/>
          </w:tcPr>
          <w:p w14:paraId="0F29466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15</w:t>
            </w:r>
          </w:p>
        </w:tc>
        <w:tc>
          <w:tcPr>
            <w:tcW w:w="4245" w:type="dxa"/>
          </w:tcPr>
          <w:p w14:paraId="3D7F5881"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Codonopsis</w:t>
            </w:r>
            <w:proofErr w:type="spellEnd"/>
            <w:r>
              <w:rPr>
                <w:rFonts w:ascii="Times New Roman" w:hAnsi="Times New Roman" w:cs="Times New Roman"/>
                <w:b/>
                <w:bCs/>
                <w:i/>
                <w:iCs/>
              </w:rPr>
              <w:t xml:space="preserve"> ovata</w:t>
            </w:r>
            <w:r>
              <w:rPr>
                <w:rFonts w:ascii="Times New Roman" w:hAnsi="Times New Roman" w:cs="Times New Roman"/>
                <w:b/>
                <w:bCs/>
              </w:rPr>
              <w:t xml:space="preserve"> </w:t>
            </w:r>
            <w:proofErr w:type="spellStart"/>
            <w:r>
              <w:rPr>
                <w:rFonts w:ascii="Times New Roman" w:hAnsi="Times New Roman" w:cs="Times New Roman"/>
                <w:b/>
                <w:bCs/>
              </w:rPr>
              <w:t>Benth</w:t>
            </w:r>
            <w:proofErr w:type="spellEnd"/>
            <w:r>
              <w:rPr>
                <w:rFonts w:ascii="Times New Roman" w:hAnsi="Times New Roman" w:cs="Times New Roman"/>
                <w:b/>
                <w:bCs/>
              </w:rPr>
              <w:t xml:space="preserve">. </w:t>
            </w:r>
          </w:p>
          <w:p w14:paraId="59731A5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Campanulaceae</w:t>
            </w:r>
            <w:proofErr w:type="spellEnd"/>
          </w:p>
          <w:p w14:paraId="2FC64E6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65BA943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2500–3800 m</w:t>
            </w:r>
          </w:p>
          <w:p w14:paraId="41D5EBA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 powder is applied externally on wounds and ulcers to facilitate healing and prevent infection.</w:t>
            </w:r>
          </w:p>
        </w:tc>
        <w:tc>
          <w:tcPr>
            <w:tcW w:w="4201" w:type="dxa"/>
          </w:tcPr>
          <w:p w14:paraId="46BE83C4"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4416" behindDoc="0" locked="0" layoutInCell="1" allowOverlap="1" wp14:anchorId="515F10ED" wp14:editId="4719385A">
                  <wp:simplePos x="0" y="0"/>
                  <wp:positionH relativeFrom="column">
                    <wp:posOffset>188595</wp:posOffset>
                  </wp:positionH>
                  <wp:positionV relativeFrom="page">
                    <wp:posOffset>0</wp:posOffset>
                  </wp:positionV>
                  <wp:extent cx="2493010" cy="1929130"/>
                  <wp:effectExtent l="0" t="0" r="2540" b="0"/>
                  <wp:wrapSquare wrapText="bothSides"/>
                  <wp:docPr id="3478262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26290" name="Picture 15"/>
                          <pic:cNvPicPr>
                            <a:picLocks noChangeAspect="1"/>
                          </pic:cNvPicPr>
                        </pic:nvPicPr>
                        <pic:blipFill>
                          <a:blip r:embed="rId36" cstate="print">
                            <a:extLst>
                              <a:ext uri="{28A0092B-C50C-407E-A947-70E740481C1C}">
                                <a14:useLocalDpi xmlns:a14="http://schemas.microsoft.com/office/drawing/2010/main" val="0"/>
                              </a:ext>
                            </a:extLst>
                          </a:blip>
                          <a:srcRect b="24198"/>
                          <a:stretch>
                            <a:fillRect/>
                          </a:stretch>
                        </pic:blipFill>
                        <pic:spPr>
                          <a:xfrm>
                            <a:off x="0" y="0"/>
                            <a:ext cx="2493010" cy="1929130"/>
                          </a:xfrm>
                          <a:prstGeom prst="rect">
                            <a:avLst/>
                          </a:prstGeom>
                          <a:ln>
                            <a:noFill/>
                          </a:ln>
                        </pic:spPr>
                      </pic:pic>
                    </a:graphicData>
                  </a:graphic>
                </wp:anchor>
              </w:drawing>
            </w:r>
          </w:p>
        </w:tc>
      </w:tr>
      <w:tr w:rsidR="001F1D68" w14:paraId="19DD79D4" w14:textId="77777777">
        <w:tc>
          <w:tcPr>
            <w:tcW w:w="570" w:type="dxa"/>
          </w:tcPr>
          <w:p w14:paraId="2EA8365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16</w:t>
            </w:r>
          </w:p>
        </w:tc>
        <w:tc>
          <w:tcPr>
            <w:tcW w:w="4245" w:type="dxa"/>
          </w:tcPr>
          <w:p w14:paraId="063971D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Corydalis </w:t>
            </w:r>
            <w:proofErr w:type="spellStart"/>
            <w:r>
              <w:rPr>
                <w:rFonts w:ascii="Times New Roman" w:hAnsi="Times New Roman" w:cs="Times New Roman"/>
                <w:b/>
                <w:bCs/>
                <w:i/>
                <w:iCs/>
              </w:rPr>
              <w:t>ramosa</w:t>
            </w:r>
            <w:proofErr w:type="spellEnd"/>
            <w:r>
              <w:rPr>
                <w:rFonts w:ascii="Times New Roman" w:hAnsi="Times New Roman" w:cs="Times New Roman"/>
                <w:b/>
                <w:bCs/>
              </w:rPr>
              <w:t xml:space="preserve"> Wall. </w:t>
            </w:r>
          </w:p>
          <w:p w14:paraId="64D1DEF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Ralkul</w:t>
            </w:r>
            <w:proofErr w:type="spellEnd"/>
          </w:p>
          <w:p w14:paraId="6264501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Papaveraceae</w:t>
            </w:r>
            <w:proofErr w:type="spellEnd"/>
          </w:p>
          <w:p w14:paraId="3D62A8A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0CECDE0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2500-4000 m</w:t>
            </w:r>
          </w:p>
          <w:p w14:paraId="760E270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cold extract of the herb is applied externally for the treatment of various eye diseases.</w:t>
            </w:r>
          </w:p>
        </w:tc>
        <w:tc>
          <w:tcPr>
            <w:tcW w:w="4201" w:type="dxa"/>
          </w:tcPr>
          <w:p w14:paraId="17FB2C41"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5440" behindDoc="0" locked="0" layoutInCell="1" allowOverlap="1" wp14:anchorId="2D93AFE2" wp14:editId="15CF4D1E">
                  <wp:simplePos x="0" y="0"/>
                  <wp:positionH relativeFrom="column">
                    <wp:posOffset>110490</wp:posOffset>
                  </wp:positionH>
                  <wp:positionV relativeFrom="page">
                    <wp:posOffset>32385</wp:posOffset>
                  </wp:positionV>
                  <wp:extent cx="2577465" cy="1617345"/>
                  <wp:effectExtent l="0" t="0" r="0" b="1905"/>
                  <wp:wrapSquare wrapText="bothSides"/>
                  <wp:docPr id="15796372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37252" name="Picture 1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577465" cy="1617345"/>
                          </a:xfrm>
                          <a:prstGeom prst="rect">
                            <a:avLst/>
                          </a:prstGeom>
                        </pic:spPr>
                      </pic:pic>
                    </a:graphicData>
                  </a:graphic>
                </wp:anchor>
              </w:drawing>
            </w:r>
          </w:p>
        </w:tc>
      </w:tr>
      <w:tr w:rsidR="001F1D68" w14:paraId="267B739E" w14:textId="77777777">
        <w:tc>
          <w:tcPr>
            <w:tcW w:w="570" w:type="dxa"/>
          </w:tcPr>
          <w:p w14:paraId="6097870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17</w:t>
            </w:r>
          </w:p>
        </w:tc>
        <w:tc>
          <w:tcPr>
            <w:tcW w:w="4245" w:type="dxa"/>
          </w:tcPr>
          <w:p w14:paraId="30248059"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Cuscuta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reflexa</w:t>
            </w:r>
            <w:proofErr w:type="spellEnd"/>
            <w:r>
              <w:rPr>
                <w:rFonts w:ascii="Times New Roman" w:hAnsi="Times New Roman" w:cs="Times New Roman"/>
                <w:b/>
                <w:bCs/>
                <w:i/>
                <w:iCs/>
              </w:rPr>
              <w:t xml:space="preserve"> </w:t>
            </w:r>
            <w:proofErr w:type="spellStart"/>
            <w:r>
              <w:rPr>
                <w:rFonts w:ascii="Times New Roman" w:hAnsi="Times New Roman" w:cs="Times New Roman"/>
                <w:b/>
                <w:bCs/>
              </w:rPr>
              <w:t>Roxb</w:t>
            </w:r>
            <w:proofErr w:type="spellEnd"/>
            <w:r>
              <w:rPr>
                <w:rFonts w:ascii="Times New Roman" w:hAnsi="Times New Roman" w:cs="Times New Roman"/>
                <w:b/>
                <w:bCs/>
              </w:rPr>
              <w:t xml:space="preserve">. </w:t>
            </w:r>
          </w:p>
          <w:p w14:paraId="035C978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Janeo-bal</w:t>
            </w:r>
            <w:proofErr w:type="spellEnd"/>
          </w:p>
          <w:p w14:paraId="122DA43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Convolvulaceae</w:t>
            </w:r>
          </w:p>
          <w:p w14:paraId="7C01456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Climber</w:t>
            </w:r>
          </w:p>
          <w:p w14:paraId="57CFF9C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1500–3000 m</w:t>
            </w:r>
          </w:p>
          <w:p w14:paraId="60AD0E4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cold aqueous extract of the plant is traditionally used for washing wounds and preventing infection.</w:t>
            </w:r>
          </w:p>
        </w:tc>
        <w:tc>
          <w:tcPr>
            <w:tcW w:w="4201" w:type="dxa"/>
          </w:tcPr>
          <w:p w14:paraId="6A0A4163"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6464" behindDoc="0" locked="0" layoutInCell="1" allowOverlap="1" wp14:anchorId="4CCE2D79" wp14:editId="1CB34FEE">
                  <wp:simplePos x="0" y="0"/>
                  <wp:positionH relativeFrom="column">
                    <wp:posOffset>157480</wp:posOffset>
                  </wp:positionH>
                  <wp:positionV relativeFrom="page">
                    <wp:posOffset>0</wp:posOffset>
                  </wp:positionV>
                  <wp:extent cx="2534920" cy="1943100"/>
                  <wp:effectExtent l="0" t="0" r="0" b="0"/>
                  <wp:wrapSquare wrapText="bothSides"/>
                  <wp:docPr id="3395883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88319" name="Picture 17"/>
                          <pic:cNvPicPr>
                            <a:picLocks noChangeAspect="1"/>
                          </pic:cNvPicPr>
                        </pic:nvPicPr>
                        <pic:blipFill>
                          <a:blip r:embed="rId38">
                            <a:extLst>
                              <a:ext uri="{28A0092B-C50C-407E-A947-70E740481C1C}">
                                <a14:useLocalDpi xmlns:a14="http://schemas.microsoft.com/office/drawing/2010/main" val="0"/>
                              </a:ext>
                            </a:extLst>
                          </a:blip>
                          <a:srcRect b="9761"/>
                          <a:stretch>
                            <a:fillRect/>
                          </a:stretch>
                        </pic:blipFill>
                        <pic:spPr>
                          <a:xfrm>
                            <a:off x="0" y="0"/>
                            <a:ext cx="2534920" cy="1943100"/>
                          </a:xfrm>
                          <a:prstGeom prst="rect">
                            <a:avLst/>
                          </a:prstGeom>
                          <a:ln>
                            <a:noFill/>
                          </a:ln>
                        </pic:spPr>
                      </pic:pic>
                    </a:graphicData>
                  </a:graphic>
                </wp:anchor>
              </w:drawing>
            </w:r>
          </w:p>
        </w:tc>
      </w:tr>
      <w:tr w:rsidR="001F1D68" w14:paraId="0206E387" w14:textId="77777777">
        <w:tc>
          <w:tcPr>
            <w:tcW w:w="570" w:type="dxa"/>
          </w:tcPr>
          <w:p w14:paraId="690F498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18</w:t>
            </w:r>
          </w:p>
        </w:tc>
        <w:tc>
          <w:tcPr>
            <w:tcW w:w="4245" w:type="dxa"/>
          </w:tcPr>
          <w:p w14:paraId="0A8433F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Crataegus </w:t>
            </w:r>
            <w:proofErr w:type="spellStart"/>
            <w:r>
              <w:rPr>
                <w:rFonts w:ascii="Times New Roman" w:hAnsi="Times New Roman" w:cs="Times New Roman"/>
                <w:b/>
                <w:bCs/>
                <w:i/>
                <w:iCs/>
              </w:rPr>
              <w:t>songarica</w:t>
            </w:r>
            <w:proofErr w:type="spellEnd"/>
            <w:r>
              <w:rPr>
                <w:rFonts w:ascii="Times New Roman" w:hAnsi="Times New Roman" w:cs="Times New Roman"/>
                <w:b/>
                <w:bCs/>
              </w:rPr>
              <w:t xml:space="preserve"> K. Koch </w:t>
            </w:r>
          </w:p>
          <w:p w14:paraId="0CCAF4A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Ring Kul</w:t>
            </w:r>
          </w:p>
          <w:p w14:paraId="6118AE0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Rosaceae</w:t>
            </w:r>
          </w:p>
          <w:p w14:paraId="0AD8B94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 xml:space="preserve">Habit: </w:t>
            </w:r>
            <w:r>
              <w:rPr>
                <w:rFonts w:ascii="Times New Roman" w:hAnsi="Times New Roman" w:cs="Times New Roman"/>
              </w:rPr>
              <w:t>Shrub</w:t>
            </w:r>
          </w:p>
          <w:p w14:paraId="3747B85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2000–3200 m</w:t>
            </w:r>
          </w:p>
          <w:p w14:paraId="5578F27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fruits are consumed fresh and are considered beneficial for cardiovascular health. Traditional communities also use the fruits for digestive ailments and general well-being.</w:t>
            </w:r>
          </w:p>
        </w:tc>
        <w:tc>
          <w:tcPr>
            <w:tcW w:w="4201" w:type="dxa"/>
          </w:tcPr>
          <w:p w14:paraId="1BFADD42"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7488" behindDoc="0" locked="0" layoutInCell="1" allowOverlap="1" wp14:anchorId="260E1030" wp14:editId="048FDA28">
                  <wp:simplePos x="0" y="0"/>
                  <wp:positionH relativeFrom="column">
                    <wp:posOffset>173355</wp:posOffset>
                  </wp:positionH>
                  <wp:positionV relativeFrom="page">
                    <wp:posOffset>0</wp:posOffset>
                  </wp:positionV>
                  <wp:extent cx="2516505" cy="1898650"/>
                  <wp:effectExtent l="0" t="0" r="0" b="6350"/>
                  <wp:wrapSquare wrapText="bothSides"/>
                  <wp:docPr id="16442532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53236" name="Picture 18"/>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516505" cy="1898650"/>
                          </a:xfrm>
                          <a:prstGeom prst="rect">
                            <a:avLst/>
                          </a:prstGeom>
                        </pic:spPr>
                      </pic:pic>
                    </a:graphicData>
                  </a:graphic>
                </wp:anchor>
              </w:drawing>
            </w:r>
          </w:p>
        </w:tc>
      </w:tr>
      <w:tr w:rsidR="001F1D68" w14:paraId="68D0FC39" w14:textId="77777777">
        <w:tc>
          <w:tcPr>
            <w:tcW w:w="570" w:type="dxa"/>
          </w:tcPr>
          <w:p w14:paraId="5D536E8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19</w:t>
            </w:r>
          </w:p>
        </w:tc>
        <w:tc>
          <w:tcPr>
            <w:tcW w:w="4245" w:type="dxa"/>
          </w:tcPr>
          <w:p w14:paraId="64C36178"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Dactylorhiza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hatagirea</w:t>
            </w:r>
            <w:proofErr w:type="spellEnd"/>
            <w:r>
              <w:rPr>
                <w:rFonts w:ascii="Times New Roman" w:hAnsi="Times New Roman" w:cs="Times New Roman"/>
                <w:b/>
                <w:bCs/>
              </w:rPr>
              <w:t xml:space="preserve"> (D. Don) </w:t>
            </w:r>
          </w:p>
          <w:p w14:paraId="367F2D2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Salam </w:t>
            </w:r>
            <w:proofErr w:type="spellStart"/>
            <w:r>
              <w:rPr>
                <w:rFonts w:ascii="Times New Roman" w:hAnsi="Times New Roman" w:cs="Times New Roman"/>
              </w:rPr>
              <w:t>Panja</w:t>
            </w:r>
            <w:proofErr w:type="spellEnd"/>
          </w:p>
          <w:p w14:paraId="47F52FD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Orchidaceae</w:t>
            </w:r>
            <w:proofErr w:type="spellEnd"/>
          </w:p>
          <w:p w14:paraId="2438A3F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BF8282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2800–4200 m</w:t>
            </w:r>
          </w:p>
          <w:p w14:paraId="6A295B0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tubers are regarded as a powerful tonic and aphrodisiac. They are traditionally used to improve strength, vitality, and reproductive health. Due to overharvesting, the species is considered threatened throughout the Himalayas.</w:t>
            </w:r>
          </w:p>
        </w:tc>
        <w:tc>
          <w:tcPr>
            <w:tcW w:w="4201" w:type="dxa"/>
          </w:tcPr>
          <w:p w14:paraId="4F96D75D"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8512" behindDoc="0" locked="0" layoutInCell="1" allowOverlap="1" wp14:anchorId="1DB0E668" wp14:editId="2683EE43">
                  <wp:simplePos x="0" y="0"/>
                  <wp:positionH relativeFrom="column">
                    <wp:posOffset>227965</wp:posOffset>
                  </wp:positionH>
                  <wp:positionV relativeFrom="page">
                    <wp:posOffset>0</wp:posOffset>
                  </wp:positionV>
                  <wp:extent cx="2465070" cy="2032000"/>
                  <wp:effectExtent l="0" t="0" r="0" b="6350"/>
                  <wp:wrapSquare wrapText="bothSides"/>
                  <wp:docPr id="235662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6247" name="Picture 1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465070" cy="2032000"/>
                          </a:xfrm>
                          <a:prstGeom prst="rect">
                            <a:avLst/>
                          </a:prstGeom>
                        </pic:spPr>
                      </pic:pic>
                    </a:graphicData>
                  </a:graphic>
                </wp:anchor>
              </w:drawing>
            </w:r>
          </w:p>
        </w:tc>
      </w:tr>
      <w:tr w:rsidR="001F1D68" w14:paraId="6E31908D" w14:textId="77777777">
        <w:tc>
          <w:tcPr>
            <w:tcW w:w="570" w:type="dxa"/>
          </w:tcPr>
          <w:p w14:paraId="3469170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20</w:t>
            </w:r>
          </w:p>
        </w:tc>
        <w:tc>
          <w:tcPr>
            <w:tcW w:w="4245" w:type="dxa"/>
          </w:tcPr>
          <w:p w14:paraId="3EA67A0F"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Epipactis</w:t>
            </w:r>
            <w:proofErr w:type="spellEnd"/>
            <w:r>
              <w:rPr>
                <w:rFonts w:ascii="Times New Roman" w:hAnsi="Times New Roman" w:cs="Times New Roman"/>
                <w:b/>
                <w:bCs/>
                <w:i/>
                <w:iCs/>
              </w:rPr>
              <w:t xml:space="preserve"> latifolia</w:t>
            </w:r>
            <w:r>
              <w:rPr>
                <w:rFonts w:ascii="Times New Roman" w:hAnsi="Times New Roman" w:cs="Times New Roman"/>
                <w:b/>
                <w:bCs/>
              </w:rPr>
              <w:t xml:space="preserve"> All.</w:t>
            </w:r>
          </w:p>
          <w:p w14:paraId="13A5629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Ikchha-neuli</w:t>
            </w:r>
            <w:proofErr w:type="spellEnd"/>
          </w:p>
          <w:p w14:paraId="4AC4568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w:t>
            </w:r>
            <w:proofErr w:type="spellStart"/>
            <w:r>
              <w:rPr>
                <w:rFonts w:ascii="Times New Roman" w:hAnsi="Times New Roman" w:cs="Times New Roman"/>
                <w:b/>
                <w:bCs/>
              </w:rPr>
              <w:t>Orchidaceae</w:t>
            </w:r>
            <w:proofErr w:type="spellEnd"/>
          </w:p>
          <w:p w14:paraId="693970A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BA3CC8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2000–3500 m</w:t>
            </w:r>
          </w:p>
          <w:p w14:paraId="35EA154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of the whole plant is consumed for relief from heart pain and related ailments.</w:t>
            </w:r>
          </w:p>
        </w:tc>
        <w:tc>
          <w:tcPr>
            <w:tcW w:w="4201" w:type="dxa"/>
          </w:tcPr>
          <w:p w14:paraId="70404F5D"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49536" behindDoc="0" locked="0" layoutInCell="1" allowOverlap="1" wp14:anchorId="2E5848F2" wp14:editId="0BF34622">
                  <wp:simplePos x="0" y="0"/>
                  <wp:positionH relativeFrom="column">
                    <wp:posOffset>133985</wp:posOffset>
                  </wp:positionH>
                  <wp:positionV relativeFrom="page">
                    <wp:posOffset>8890</wp:posOffset>
                  </wp:positionV>
                  <wp:extent cx="2559685" cy="1492250"/>
                  <wp:effectExtent l="0" t="0" r="0" b="0"/>
                  <wp:wrapSquare wrapText="bothSides"/>
                  <wp:docPr id="8462475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4756" name="Picture 20"/>
                          <pic:cNvPicPr>
                            <a:picLocks noChangeAspect="1"/>
                          </pic:cNvPicPr>
                        </pic:nvPicPr>
                        <pic:blipFill>
                          <a:blip r:embed="rId41">
                            <a:extLst>
                              <a:ext uri="{28A0092B-C50C-407E-A947-70E740481C1C}">
                                <a14:useLocalDpi xmlns:a14="http://schemas.microsoft.com/office/drawing/2010/main" val="0"/>
                              </a:ext>
                            </a:extLst>
                          </a:blip>
                          <a:srcRect b="36559"/>
                          <a:stretch>
                            <a:fillRect/>
                          </a:stretch>
                        </pic:blipFill>
                        <pic:spPr>
                          <a:xfrm>
                            <a:off x="0" y="0"/>
                            <a:ext cx="2559685" cy="1492250"/>
                          </a:xfrm>
                          <a:prstGeom prst="rect">
                            <a:avLst/>
                          </a:prstGeom>
                          <a:ln>
                            <a:noFill/>
                          </a:ln>
                        </pic:spPr>
                      </pic:pic>
                    </a:graphicData>
                  </a:graphic>
                </wp:anchor>
              </w:drawing>
            </w:r>
          </w:p>
        </w:tc>
      </w:tr>
      <w:tr w:rsidR="001F1D68" w14:paraId="720AF822" w14:textId="77777777">
        <w:tc>
          <w:tcPr>
            <w:tcW w:w="570" w:type="dxa"/>
          </w:tcPr>
          <w:p w14:paraId="7E83757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21</w:t>
            </w:r>
          </w:p>
        </w:tc>
        <w:tc>
          <w:tcPr>
            <w:tcW w:w="4245" w:type="dxa"/>
          </w:tcPr>
          <w:p w14:paraId="143E6D5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Euphorbia </w:t>
            </w:r>
            <w:proofErr w:type="spellStart"/>
            <w:r>
              <w:rPr>
                <w:rFonts w:ascii="Times New Roman" w:hAnsi="Times New Roman" w:cs="Times New Roman"/>
                <w:b/>
                <w:bCs/>
                <w:i/>
                <w:iCs/>
              </w:rPr>
              <w:t>pilosa</w:t>
            </w:r>
            <w:proofErr w:type="spellEnd"/>
            <w:r>
              <w:rPr>
                <w:rFonts w:ascii="Times New Roman" w:hAnsi="Times New Roman" w:cs="Times New Roman"/>
                <w:b/>
                <w:bCs/>
              </w:rPr>
              <w:t xml:space="preserve"> Linn. </w:t>
            </w:r>
          </w:p>
          <w:p w14:paraId="39F64A7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Burse </w:t>
            </w:r>
            <w:proofErr w:type="spellStart"/>
            <w:r>
              <w:rPr>
                <w:rFonts w:ascii="Times New Roman" w:hAnsi="Times New Roman" w:cs="Times New Roman"/>
              </w:rPr>
              <w:t>Kachh</w:t>
            </w:r>
            <w:proofErr w:type="spellEnd"/>
          </w:p>
          <w:p w14:paraId="3894CF7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Euphorbiaceae</w:t>
            </w:r>
            <w:proofErr w:type="spellEnd"/>
          </w:p>
          <w:p w14:paraId="3FE6EBB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18ED477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2000–3500 m</w:t>
            </w:r>
          </w:p>
          <w:p w14:paraId="61DA4E8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whole plant extract is traditionally used for the treatment of fistular sores and skin infections.</w:t>
            </w:r>
          </w:p>
        </w:tc>
        <w:tc>
          <w:tcPr>
            <w:tcW w:w="4201" w:type="dxa"/>
          </w:tcPr>
          <w:p w14:paraId="0F029B42"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0560" behindDoc="0" locked="0" layoutInCell="1" allowOverlap="1" wp14:anchorId="0ED62E24" wp14:editId="49B4DFDD">
                  <wp:simplePos x="0" y="0"/>
                  <wp:positionH relativeFrom="column">
                    <wp:posOffset>149860</wp:posOffset>
                  </wp:positionH>
                  <wp:positionV relativeFrom="page">
                    <wp:posOffset>0</wp:posOffset>
                  </wp:positionV>
                  <wp:extent cx="2534285" cy="1538605"/>
                  <wp:effectExtent l="0" t="0" r="0" b="4445"/>
                  <wp:wrapSquare wrapText="bothSides"/>
                  <wp:docPr id="3611438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43818" name="Picture 2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34285" cy="1538605"/>
                          </a:xfrm>
                          <a:prstGeom prst="rect">
                            <a:avLst/>
                          </a:prstGeom>
                        </pic:spPr>
                      </pic:pic>
                    </a:graphicData>
                  </a:graphic>
                </wp:anchor>
              </w:drawing>
            </w:r>
          </w:p>
        </w:tc>
      </w:tr>
      <w:tr w:rsidR="001F1D68" w14:paraId="063DBC4B" w14:textId="77777777">
        <w:tc>
          <w:tcPr>
            <w:tcW w:w="570" w:type="dxa"/>
          </w:tcPr>
          <w:p w14:paraId="29DE234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22</w:t>
            </w:r>
          </w:p>
        </w:tc>
        <w:tc>
          <w:tcPr>
            <w:tcW w:w="4245" w:type="dxa"/>
          </w:tcPr>
          <w:p w14:paraId="49FCC04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Euphrasia officinalis</w:t>
            </w:r>
            <w:r>
              <w:rPr>
                <w:rFonts w:ascii="Times New Roman" w:hAnsi="Times New Roman" w:cs="Times New Roman"/>
                <w:b/>
                <w:bCs/>
              </w:rPr>
              <w:t xml:space="preserve"> Linn. </w:t>
            </w:r>
          </w:p>
          <w:p w14:paraId="006A0B7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Pushi-kachh</w:t>
            </w:r>
            <w:proofErr w:type="spellEnd"/>
          </w:p>
          <w:p w14:paraId="7F467E4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Scrophulariaceae</w:t>
            </w:r>
          </w:p>
          <w:p w14:paraId="4E66CCB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8C8AB2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255AB7C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prepared from the plant is taken to cure jaundice and improve liver function.</w:t>
            </w:r>
          </w:p>
        </w:tc>
        <w:tc>
          <w:tcPr>
            <w:tcW w:w="4201" w:type="dxa"/>
          </w:tcPr>
          <w:p w14:paraId="244856FC"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1584" behindDoc="0" locked="0" layoutInCell="1" allowOverlap="1" wp14:anchorId="3AFCF162" wp14:editId="14C51D1D">
                  <wp:simplePos x="0" y="0"/>
                  <wp:positionH relativeFrom="column">
                    <wp:posOffset>158115</wp:posOffset>
                  </wp:positionH>
                  <wp:positionV relativeFrom="page">
                    <wp:posOffset>2540</wp:posOffset>
                  </wp:positionV>
                  <wp:extent cx="2532380" cy="1474470"/>
                  <wp:effectExtent l="0" t="0" r="1270" b="0"/>
                  <wp:wrapSquare wrapText="bothSides"/>
                  <wp:docPr id="19372652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65294" name="Picture 22"/>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32380" cy="1474470"/>
                          </a:xfrm>
                          <a:prstGeom prst="rect">
                            <a:avLst/>
                          </a:prstGeom>
                        </pic:spPr>
                      </pic:pic>
                    </a:graphicData>
                  </a:graphic>
                </wp:anchor>
              </w:drawing>
            </w:r>
          </w:p>
        </w:tc>
      </w:tr>
      <w:tr w:rsidR="001F1D68" w14:paraId="32529681" w14:textId="77777777">
        <w:tc>
          <w:tcPr>
            <w:tcW w:w="570" w:type="dxa"/>
          </w:tcPr>
          <w:p w14:paraId="096D4C5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23</w:t>
            </w:r>
          </w:p>
        </w:tc>
        <w:tc>
          <w:tcPr>
            <w:tcW w:w="4245" w:type="dxa"/>
          </w:tcPr>
          <w:p w14:paraId="41153BF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Fritillaria </w:t>
            </w:r>
            <w:proofErr w:type="spellStart"/>
            <w:r>
              <w:rPr>
                <w:rFonts w:ascii="Times New Roman" w:hAnsi="Times New Roman" w:cs="Times New Roman"/>
                <w:b/>
                <w:bCs/>
                <w:i/>
                <w:iCs/>
              </w:rPr>
              <w:t>cirrhosa</w:t>
            </w:r>
            <w:proofErr w:type="spellEnd"/>
            <w:r>
              <w:rPr>
                <w:rFonts w:ascii="Times New Roman" w:hAnsi="Times New Roman" w:cs="Times New Roman"/>
                <w:b/>
                <w:bCs/>
              </w:rPr>
              <w:t xml:space="preserve"> Hook. f. </w:t>
            </w:r>
          </w:p>
          <w:p w14:paraId="66AAD86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Sheetkar</w:t>
            </w:r>
            <w:proofErr w:type="spellEnd"/>
          </w:p>
          <w:p w14:paraId="433C1D6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Liliaceae</w:t>
            </w:r>
          </w:p>
          <w:p w14:paraId="74404D7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61E964D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2800-4200 m</w:t>
            </w:r>
          </w:p>
          <w:p w14:paraId="51CD669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herb is highly valued for treating tuberculosis, broncho-asthma, and chronic respiratory ailments.</w:t>
            </w:r>
          </w:p>
        </w:tc>
        <w:tc>
          <w:tcPr>
            <w:tcW w:w="4201" w:type="dxa"/>
          </w:tcPr>
          <w:p w14:paraId="4FE57F54" w14:textId="77777777" w:rsidR="001F1D68" w:rsidRDefault="00000000">
            <w:pPr>
              <w:spacing w:after="0" w:line="240" w:lineRule="auto"/>
              <w:jc w:val="both"/>
              <w:rPr>
                <w:i/>
                <w:iCs/>
              </w:rPr>
            </w:pPr>
            <w:r>
              <w:rPr>
                <w:i/>
                <w:iCs/>
              </w:rPr>
              <w:t xml:space="preserve">                                        </w:t>
            </w:r>
            <w:r>
              <w:t xml:space="preserve">           </w:t>
            </w:r>
            <w:r>
              <w:rPr>
                <w:noProof/>
              </w:rPr>
              <w:drawing>
                <wp:inline distT="0" distB="0" distL="0" distR="0" wp14:anchorId="68FA9336" wp14:editId="6FEE68DD">
                  <wp:extent cx="2642235" cy="13906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781699" cy="1464246"/>
                          </a:xfrm>
                          <a:prstGeom prst="rect">
                            <a:avLst/>
                          </a:prstGeom>
                          <a:noFill/>
                          <a:ln>
                            <a:noFill/>
                          </a:ln>
                        </pic:spPr>
                      </pic:pic>
                    </a:graphicData>
                  </a:graphic>
                </wp:inline>
              </w:drawing>
            </w:r>
          </w:p>
        </w:tc>
      </w:tr>
      <w:tr w:rsidR="001F1D68" w14:paraId="462C9BD1" w14:textId="77777777">
        <w:tc>
          <w:tcPr>
            <w:tcW w:w="570" w:type="dxa"/>
          </w:tcPr>
          <w:p w14:paraId="2564964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24</w:t>
            </w:r>
          </w:p>
        </w:tc>
        <w:tc>
          <w:tcPr>
            <w:tcW w:w="4245" w:type="dxa"/>
          </w:tcPr>
          <w:p w14:paraId="1EE6CDB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Heracleum </w:t>
            </w:r>
            <w:proofErr w:type="spellStart"/>
            <w:r>
              <w:rPr>
                <w:rFonts w:ascii="Times New Roman" w:hAnsi="Times New Roman" w:cs="Times New Roman"/>
                <w:b/>
                <w:bCs/>
                <w:i/>
                <w:iCs/>
              </w:rPr>
              <w:t>candicans</w:t>
            </w:r>
            <w:proofErr w:type="spellEnd"/>
            <w:r>
              <w:rPr>
                <w:rFonts w:ascii="Times New Roman" w:hAnsi="Times New Roman" w:cs="Times New Roman"/>
                <w:b/>
                <w:bCs/>
              </w:rPr>
              <w:t xml:space="preserve"> Wall. </w:t>
            </w:r>
          </w:p>
          <w:p w14:paraId="176F5CE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Churu/</w:t>
            </w:r>
            <w:proofErr w:type="spellStart"/>
            <w:r>
              <w:rPr>
                <w:rFonts w:ascii="Times New Roman" w:hAnsi="Times New Roman" w:cs="Times New Roman"/>
              </w:rPr>
              <w:t>Mirkul</w:t>
            </w:r>
            <w:proofErr w:type="spellEnd"/>
          </w:p>
          <w:p w14:paraId="264B8E7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Apiaceae</w:t>
            </w:r>
            <w:proofErr w:type="spellEnd"/>
          </w:p>
          <w:p w14:paraId="3BA62E5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714BE29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2500-4000 m</w:t>
            </w:r>
          </w:p>
          <w:p w14:paraId="0741B7A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fruits are used as an aphrodisiac and general health tonic.</w:t>
            </w:r>
          </w:p>
        </w:tc>
        <w:tc>
          <w:tcPr>
            <w:tcW w:w="4201" w:type="dxa"/>
          </w:tcPr>
          <w:p w14:paraId="7F2EEC4F"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2608" behindDoc="0" locked="0" layoutInCell="1" allowOverlap="1" wp14:anchorId="2839D5DB" wp14:editId="4DCDF7DE">
                  <wp:simplePos x="0" y="0"/>
                  <wp:positionH relativeFrom="column">
                    <wp:posOffset>701675</wp:posOffset>
                  </wp:positionH>
                  <wp:positionV relativeFrom="page">
                    <wp:posOffset>-619760</wp:posOffset>
                  </wp:positionV>
                  <wp:extent cx="1344930" cy="2618740"/>
                  <wp:effectExtent l="0" t="8255" r="0" b="0"/>
                  <wp:wrapSquare wrapText="bothSides"/>
                  <wp:docPr id="9371861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86129" name="Picture 24"/>
                          <pic:cNvPicPr>
                            <a:picLocks noChangeAspect="1"/>
                          </pic:cNvPicPr>
                        </pic:nvPicPr>
                        <pic:blipFill>
                          <a:blip r:embed="rId45" cstate="print">
                            <a:extLst>
                              <a:ext uri="{28A0092B-C50C-407E-A947-70E740481C1C}">
                                <a14:useLocalDpi xmlns:a14="http://schemas.microsoft.com/office/drawing/2010/main" val="0"/>
                              </a:ext>
                            </a:extLst>
                          </a:blip>
                          <a:srcRect l="34757"/>
                          <a:stretch>
                            <a:fillRect/>
                          </a:stretch>
                        </pic:blipFill>
                        <pic:spPr>
                          <a:xfrm rot="16200000">
                            <a:off x="0" y="0"/>
                            <a:ext cx="1344930" cy="2618740"/>
                          </a:xfrm>
                          <a:prstGeom prst="rect">
                            <a:avLst/>
                          </a:prstGeom>
                          <a:ln>
                            <a:noFill/>
                          </a:ln>
                        </pic:spPr>
                      </pic:pic>
                    </a:graphicData>
                  </a:graphic>
                </wp:anchor>
              </w:drawing>
            </w:r>
          </w:p>
        </w:tc>
      </w:tr>
      <w:tr w:rsidR="001F1D68" w14:paraId="34801F95" w14:textId="77777777">
        <w:tc>
          <w:tcPr>
            <w:tcW w:w="570" w:type="dxa"/>
          </w:tcPr>
          <w:p w14:paraId="38628A5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25</w:t>
            </w:r>
          </w:p>
        </w:tc>
        <w:tc>
          <w:tcPr>
            <w:tcW w:w="4245" w:type="dxa"/>
          </w:tcPr>
          <w:p w14:paraId="376267FA"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Hippophae</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rhamnoides</w:t>
            </w:r>
            <w:proofErr w:type="spellEnd"/>
            <w:r>
              <w:rPr>
                <w:rFonts w:ascii="Times New Roman" w:hAnsi="Times New Roman" w:cs="Times New Roman"/>
                <w:b/>
                <w:bCs/>
              </w:rPr>
              <w:t xml:space="preserve"> Linn. </w:t>
            </w:r>
          </w:p>
          <w:p w14:paraId="553BAE0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Local name: </w:t>
            </w:r>
            <w:proofErr w:type="spellStart"/>
            <w:r>
              <w:rPr>
                <w:rFonts w:ascii="Times New Roman" w:hAnsi="Times New Roman" w:cs="Times New Roman"/>
                <w:b/>
                <w:bCs/>
              </w:rPr>
              <w:t>Poppo</w:t>
            </w:r>
            <w:proofErr w:type="spellEnd"/>
          </w:p>
          <w:p w14:paraId="6D8FEB9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Elaeagnaceae</w:t>
            </w:r>
            <w:proofErr w:type="spellEnd"/>
          </w:p>
          <w:p w14:paraId="454E617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Habit: Shrub</w:t>
            </w:r>
          </w:p>
          <w:p w14:paraId="6AFDE91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29E3456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Traditional use: </w:t>
            </w:r>
            <w:r>
              <w:rPr>
                <w:rFonts w:ascii="Times New Roman" w:hAnsi="Times New Roman" w:cs="Times New Roman"/>
              </w:rPr>
              <w:t>Fruit jelly prepared from Sea Buckthorn is consumed for hepatic enlargement and general health improvement</w:t>
            </w:r>
          </w:p>
        </w:tc>
        <w:tc>
          <w:tcPr>
            <w:tcW w:w="4201" w:type="dxa"/>
          </w:tcPr>
          <w:p w14:paraId="0EE9A589"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3632" behindDoc="0" locked="0" layoutInCell="1" allowOverlap="1" wp14:anchorId="71AADA29" wp14:editId="428040EB">
                  <wp:simplePos x="0" y="0"/>
                  <wp:positionH relativeFrom="column">
                    <wp:posOffset>65405</wp:posOffset>
                  </wp:positionH>
                  <wp:positionV relativeFrom="page">
                    <wp:posOffset>48260</wp:posOffset>
                  </wp:positionV>
                  <wp:extent cx="2620010" cy="1500505"/>
                  <wp:effectExtent l="0" t="0" r="8890" b="4445"/>
                  <wp:wrapSquare wrapText="bothSides"/>
                  <wp:docPr id="14780783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78368" name="Picture 25"/>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620010" cy="1500505"/>
                          </a:xfrm>
                          <a:prstGeom prst="rect">
                            <a:avLst/>
                          </a:prstGeom>
                        </pic:spPr>
                      </pic:pic>
                    </a:graphicData>
                  </a:graphic>
                </wp:anchor>
              </w:drawing>
            </w:r>
          </w:p>
        </w:tc>
      </w:tr>
      <w:tr w:rsidR="001F1D68" w14:paraId="5BD45B17" w14:textId="77777777">
        <w:tc>
          <w:tcPr>
            <w:tcW w:w="570" w:type="dxa"/>
          </w:tcPr>
          <w:p w14:paraId="3248746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26</w:t>
            </w:r>
          </w:p>
        </w:tc>
        <w:tc>
          <w:tcPr>
            <w:tcW w:w="4245" w:type="dxa"/>
          </w:tcPr>
          <w:p w14:paraId="20A6E5D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Hyoscyamus </w:t>
            </w:r>
            <w:proofErr w:type="spellStart"/>
            <w:r>
              <w:rPr>
                <w:rFonts w:ascii="Times New Roman" w:hAnsi="Times New Roman" w:cs="Times New Roman"/>
                <w:b/>
                <w:bCs/>
                <w:i/>
                <w:iCs/>
              </w:rPr>
              <w:t>niger</w:t>
            </w:r>
            <w:proofErr w:type="spellEnd"/>
            <w:r>
              <w:rPr>
                <w:rFonts w:ascii="Times New Roman" w:hAnsi="Times New Roman" w:cs="Times New Roman"/>
                <w:b/>
                <w:bCs/>
              </w:rPr>
              <w:t xml:space="preserve"> Linn. </w:t>
            </w:r>
          </w:p>
          <w:p w14:paraId="3DCB5E9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Bazarbang</w:t>
            </w:r>
            <w:proofErr w:type="spellEnd"/>
          </w:p>
          <w:p w14:paraId="3DF799C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Solanaceae</w:t>
            </w:r>
          </w:p>
          <w:p w14:paraId="5ED3042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6052B04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2000–3800 m</w:t>
            </w:r>
          </w:p>
          <w:p w14:paraId="5F42179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herb is traditionally used to treat asthma, whooping cough, and respiratory discomfort.</w:t>
            </w:r>
          </w:p>
        </w:tc>
        <w:tc>
          <w:tcPr>
            <w:tcW w:w="4201" w:type="dxa"/>
          </w:tcPr>
          <w:p w14:paraId="058F0C37"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4656" behindDoc="0" locked="0" layoutInCell="1" allowOverlap="1" wp14:anchorId="4D47521C" wp14:editId="4425D4BD">
                  <wp:simplePos x="0" y="0"/>
                  <wp:positionH relativeFrom="column">
                    <wp:posOffset>118745</wp:posOffset>
                  </wp:positionH>
                  <wp:positionV relativeFrom="page">
                    <wp:posOffset>1270</wp:posOffset>
                  </wp:positionV>
                  <wp:extent cx="2571750" cy="1609725"/>
                  <wp:effectExtent l="0" t="0" r="0" b="9525"/>
                  <wp:wrapSquare wrapText="bothSides"/>
                  <wp:docPr id="5702438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43845" name="Picture 26"/>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571750" cy="1609725"/>
                          </a:xfrm>
                          <a:prstGeom prst="rect">
                            <a:avLst/>
                          </a:prstGeom>
                        </pic:spPr>
                      </pic:pic>
                    </a:graphicData>
                  </a:graphic>
                </wp:anchor>
              </w:drawing>
            </w:r>
          </w:p>
        </w:tc>
      </w:tr>
      <w:tr w:rsidR="001F1D68" w14:paraId="04E4BD7D" w14:textId="77777777">
        <w:tc>
          <w:tcPr>
            <w:tcW w:w="570" w:type="dxa"/>
          </w:tcPr>
          <w:p w14:paraId="7CB77BA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27</w:t>
            </w:r>
          </w:p>
        </w:tc>
        <w:tc>
          <w:tcPr>
            <w:tcW w:w="4245" w:type="dxa"/>
          </w:tcPr>
          <w:p w14:paraId="260F06D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Inula racemosa</w:t>
            </w:r>
            <w:r>
              <w:rPr>
                <w:rFonts w:ascii="Times New Roman" w:hAnsi="Times New Roman" w:cs="Times New Roman"/>
                <w:b/>
                <w:bCs/>
              </w:rPr>
              <w:t xml:space="preserve"> Hook. f. </w:t>
            </w:r>
          </w:p>
          <w:p w14:paraId="29862BD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Poshkar</w:t>
            </w:r>
            <w:proofErr w:type="spellEnd"/>
          </w:p>
          <w:p w14:paraId="1B4D9B3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0B49913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05394F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41876A6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Root powder or decoction is widely used in the treatment of asthma, bronchitis, and other respiratory disorders.</w:t>
            </w:r>
          </w:p>
        </w:tc>
        <w:tc>
          <w:tcPr>
            <w:tcW w:w="4201" w:type="dxa"/>
          </w:tcPr>
          <w:p w14:paraId="0308D51F"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5680" behindDoc="0" locked="0" layoutInCell="1" allowOverlap="1" wp14:anchorId="7A5F24F5" wp14:editId="2F19C417">
                  <wp:simplePos x="0" y="0"/>
                  <wp:positionH relativeFrom="column">
                    <wp:posOffset>160655</wp:posOffset>
                  </wp:positionH>
                  <wp:positionV relativeFrom="page">
                    <wp:posOffset>12700</wp:posOffset>
                  </wp:positionV>
                  <wp:extent cx="2527935" cy="1524000"/>
                  <wp:effectExtent l="0" t="0" r="5715" b="0"/>
                  <wp:wrapSquare wrapText="bothSides"/>
                  <wp:docPr id="5368815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81538" name="Picture 2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27935" cy="1524000"/>
                          </a:xfrm>
                          <a:prstGeom prst="rect">
                            <a:avLst/>
                          </a:prstGeom>
                        </pic:spPr>
                      </pic:pic>
                    </a:graphicData>
                  </a:graphic>
                </wp:anchor>
              </w:drawing>
            </w:r>
          </w:p>
        </w:tc>
      </w:tr>
      <w:tr w:rsidR="001F1D68" w14:paraId="34D83065" w14:textId="77777777">
        <w:tc>
          <w:tcPr>
            <w:tcW w:w="570" w:type="dxa"/>
          </w:tcPr>
          <w:p w14:paraId="564612D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28</w:t>
            </w:r>
          </w:p>
        </w:tc>
        <w:tc>
          <w:tcPr>
            <w:tcW w:w="4245" w:type="dxa"/>
          </w:tcPr>
          <w:p w14:paraId="594EB0C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Inula </w:t>
            </w:r>
            <w:proofErr w:type="spellStart"/>
            <w:r>
              <w:rPr>
                <w:rFonts w:ascii="Times New Roman" w:hAnsi="Times New Roman" w:cs="Times New Roman"/>
                <w:b/>
                <w:bCs/>
                <w:i/>
                <w:iCs/>
              </w:rPr>
              <w:t>royleana</w:t>
            </w:r>
            <w:proofErr w:type="spellEnd"/>
            <w:r>
              <w:rPr>
                <w:rFonts w:ascii="Times New Roman" w:hAnsi="Times New Roman" w:cs="Times New Roman"/>
                <w:b/>
                <w:bCs/>
              </w:rPr>
              <w:t xml:space="preserve"> DC. </w:t>
            </w:r>
          </w:p>
          <w:p w14:paraId="3AE14AB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Punara</w:t>
            </w:r>
            <w:proofErr w:type="spellEnd"/>
            <w:r>
              <w:rPr>
                <w:rFonts w:ascii="Times New Roman" w:hAnsi="Times New Roman" w:cs="Times New Roman"/>
              </w:rPr>
              <w:t>/</w:t>
            </w:r>
            <w:proofErr w:type="spellStart"/>
            <w:r>
              <w:rPr>
                <w:rFonts w:ascii="Times New Roman" w:hAnsi="Times New Roman" w:cs="Times New Roman"/>
              </w:rPr>
              <w:t>Poshkar</w:t>
            </w:r>
            <w:proofErr w:type="spellEnd"/>
          </w:p>
          <w:p w14:paraId="6FFC28B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37B202D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322D0C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2000–3500 m</w:t>
            </w:r>
          </w:p>
          <w:p w14:paraId="29B0861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 decoction serves as an expectorant, while the herb paste is applied externally to treat skin diseases.</w:t>
            </w:r>
          </w:p>
          <w:p w14:paraId="7414D660" w14:textId="77777777" w:rsidR="001F1D68" w:rsidRDefault="001F1D68">
            <w:pPr>
              <w:spacing w:after="0" w:line="240" w:lineRule="auto"/>
              <w:jc w:val="both"/>
              <w:rPr>
                <w:rFonts w:ascii="Times New Roman" w:hAnsi="Times New Roman" w:cs="Times New Roman"/>
                <w:b/>
                <w:bCs/>
              </w:rPr>
            </w:pPr>
          </w:p>
        </w:tc>
        <w:tc>
          <w:tcPr>
            <w:tcW w:w="4201" w:type="dxa"/>
          </w:tcPr>
          <w:p w14:paraId="5E711FA7"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6704" behindDoc="0" locked="0" layoutInCell="1" allowOverlap="1" wp14:anchorId="0A846E37" wp14:editId="1584EEE1">
                  <wp:simplePos x="0" y="0"/>
                  <wp:positionH relativeFrom="column">
                    <wp:posOffset>179705</wp:posOffset>
                  </wp:positionH>
                  <wp:positionV relativeFrom="page">
                    <wp:posOffset>21590</wp:posOffset>
                  </wp:positionV>
                  <wp:extent cx="2505710" cy="1617345"/>
                  <wp:effectExtent l="0" t="0" r="9525" b="1905"/>
                  <wp:wrapSquare wrapText="bothSides"/>
                  <wp:docPr id="207418669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86699" name="Picture 28"/>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505515" cy="1617345"/>
                          </a:xfrm>
                          <a:prstGeom prst="rect">
                            <a:avLst/>
                          </a:prstGeom>
                        </pic:spPr>
                      </pic:pic>
                    </a:graphicData>
                  </a:graphic>
                </wp:anchor>
              </w:drawing>
            </w:r>
          </w:p>
        </w:tc>
      </w:tr>
      <w:tr w:rsidR="001F1D68" w14:paraId="02803CED" w14:textId="77777777">
        <w:tc>
          <w:tcPr>
            <w:tcW w:w="570" w:type="dxa"/>
          </w:tcPr>
          <w:p w14:paraId="64C56DA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29</w:t>
            </w:r>
          </w:p>
        </w:tc>
        <w:tc>
          <w:tcPr>
            <w:tcW w:w="4245" w:type="dxa"/>
          </w:tcPr>
          <w:p w14:paraId="050C8D2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Juglans regia</w:t>
            </w:r>
            <w:r>
              <w:rPr>
                <w:rFonts w:ascii="Times New Roman" w:hAnsi="Times New Roman" w:cs="Times New Roman"/>
                <w:b/>
                <w:bCs/>
              </w:rPr>
              <w:t xml:space="preserve"> Linn. </w:t>
            </w:r>
          </w:p>
          <w:p w14:paraId="4D8F600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Dun</w:t>
            </w:r>
          </w:p>
          <w:p w14:paraId="10634D4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Juglandaceae</w:t>
            </w:r>
          </w:p>
          <w:p w14:paraId="4C99404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Tree</w:t>
            </w:r>
          </w:p>
          <w:p w14:paraId="2E433A8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1500–3300 m</w:t>
            </w:r>
          </w:p>
          <w:p w14:paraId="642863D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bark and green fruit pericarp are used for strengthening gums, cleaning teeth, and maintaining oral hygiene.</w:t>
            </w:r>
          </w:p>
        </w:tc>
        <w:tc>
          <w:tcPr>
            <w:tcW w:w="4201" w:type="dxa"/>
          </w:tcPr>
          <w:p w14:paraId="7C8B2E68"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7728" behindDoc="0" locked="0" layoutInCell="1" allowOverlap="1" wp14:anchorId="27CCD860" wp14:editId="78959BE9">
                  <wp:simplePos x="0" y="0"/>
                  <wp:positionH relativeFrom="column">
                    <wp:posOffset>204470</wp:posOffset>
                  </wp:positionH>
                  <wp:positionV relativeFrom="page">
                    <wp:posOffset>27940</wp:posOffset>
                  </wp:positionV>
                  <wp:extent cx="2484755" cy="1492250"/>
                  <wp:effectExtent l="0" t="0" r="0" b="0"/>
                  <wp:wrapSquare wrapText="bothSides"/>
                  <wp:docPr id="17522680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68013" name="Picture 2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84755" cy="1492250"/>
                          </a:xfrm>
                          <a:prstGeom prst="rect">
                            <a:avLst/>
                          </a:prstGeom>
                        </pic:spPr>
                      </pic:pic>
                    </a:graphicData>
                  </a:graphic>
                </wp:anchor>
              </w:drawing>
            </w:r>
          </w:p>
        </w:tc>
      </w:tr>
      <w:tr w:rsidR="001F1D68" w14:paraId="252F4115" w14:textId="77777777">
        <w:tc>
          <w:tcPr>
            <w:tcW w:w="570" w:type="dxa"/>
          </w:tcPr>
          <w:p w14:paraId="0CAE0E5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30</w:t>
            </w:r>
          </w:p>
        </w:tc>
        <w:tc>
          <w:tcPr>
            <w:tcW w:w="4245" w:type="dxa"/>
          </w:tcPr>
          <w:p w14:paraId="0C69DD75"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Jurinea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macrocephala</w:t>
            </w:r>
            <w:proofErr w:type="spellEnd"/>
            <w:r>
              <w:rPr>
                <w:rFonts w:ascii="Times New Roman" w:hAnsi="Times New Roman" w:cs="Times New Roman"/>
                <w:b/>
                <w:bCs/>
              </w:rPr>
              <w:t xml:space="preserve"> </w:t>
            </w:r>
            <w:proofErr w:type="spellStart"/>
            <w:r>
              <w:rPr>
                <w:rFonts w:ascii="Times New Roman" w:hAnsi="Times New Roman" w:cs="Times New Roman"/>
                <w:b/>
                <w:bCs/>
              </w:rPr>
              <w:t>Benth</w:t>
            </w:r>
            <w:proofErr w:type="spellEnd"/>
            <w:r>
              <w:rPr>
                <w:rFonts w:ascii="Times New Roman" w:hAnsi="Times New Roman" w:cs="Times New Roman"/>
                <w:b/>
                <w:bCs/>
              </w:rPr>
              <w:t xml:space="preserve">. </w:t>
            </w:r>
          </w:p>
          <w:p w14:paraId="5461898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Dhup</w:t>
            </w:r>
            <w:proofErr w:type="spellEnd"/>
          </w:p>
          <w:p w14:paraId="3CE65EF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6CD6B30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 xml:space="preserve">Habit: </w:t>
            </w:r>
            <w:r>
              <w:rPr>
                <w:rFonts w:ascii="Times New Roman" w:hAnsi="Times New Roman" w:cs="Times New Roman"/>
              </w:rPr>
              <w:t>Herb</w:t>
            </w:r>
          </w:p>
          <w:p w14:paraId="039FDAD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3000-4500 m</w:t>
            </w:r>
          </w:p>
          <w:p w14:paraId="269AE07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of </w:t>
            </w:r>
            <w:proofErr w:type="spellStart"/>
            <w:r>
              <w:rPr>
                <w:rFonts w:ascii="Times New Roman" w:hAnsi="Times New Roman" w:cs="Times New Roman"/>
              </w:rPr>
              <w:t>Jurinea</w:t>
            </w:r>
            <w:proofErr w:type="spellEnd"/>
            <w:r>
              <w:rPr>
                <w:rFonts w:ascii="Times New Roman" w:hAnsi="Times New Roman" w:cs="Times New Roman"/>
              </w:rPr>
              <w:t xml:space="preserve"> </w:t>
            </w:r>
            <w:proofErr w:type="spellStart"/>
            <w:r>
              <w:rPr>
                <w:rFonts w:ascii="Times New Roman" w:hAnsi="Times New Roman" w:cs="Times New Roman"/>
              </w:rPr>
              <w:t>macrocephala</w:t>
            </w:r>
            <w:proofErr w:type="spellEnd"/>
            <w:r>
              <w:rPr>
                <w:rFonts w:ascii="Times New Roman" w:hAnsi="Times New Roman" w:cs="Times New Roman"/>
              </w:rPr>
              <w:t xml:space="preserve"> are used in traditional medicine for relieving colic pain. A decoction prepared from the roots is administered to alleviate abdominal discomfort and digestive disorders.</w:t>
            </w:r>
          </w:p>
        </w:tc>
        <w:tc>
          <w:tcPr>
            <w:tcW w:w="4201" w:type="dxa"/>
          </w:tcPr>
          <w:p w14:paraId="1EA11855"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8752" behindDoc="0" locked="0" layoutInCell="1" allowOverlap="1" wp14:anchorId="1E8B2CF6" wp14:editId="5C48A1D2">
                  <wp:simplePos x="0" y="0"/>
                  <wp:positionH relativeFrom="column">
                    <wp:posOffset>179705</wp:posOffset>
                  </wp:positionH>
                  <wp:positionV relativeFrom="page">
                    <wp:posOffset>32385</wp:posOffset>
                  </wp:positionV>
                  <wp:extent cx="2514600" cy="1859915"/>
                  <wp:effectExtent l="0" t="0" r="0" b="6985"/>
                  <wp:wrapSquare wrapText="bothSides"/>
                  <wp:docPr id="20803754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75429" name="Picture 3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14600" cy="1859915"/>
                          </a:xfrm>
                          <a:prstGeom prst="rect">
                            <a:avLst/>
                          </a:prstGeom>
                        </pic:spPr>
                      </pic:pic>
                    </a:graphicData>
                  </a:graphic>
                </wp:anchor>
              </w:drawing>
            </w:r>
          </w:p>
        </w:tc>
      </w:tr>
      <w:tr w:rsidR="001F1D68" w14:paraId="5299A612" w14:textId="77777777">
        <w:tc>
          <w:tcPr>
            <w:tcW w:w="570" w:type="dxa"/>
          </w:tcPr>
          <w:p w14:paraId="20E0920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31</w:t>
            </w:r>
          </w:p>
        </w:tc>
        <w:tc>
          <w:tcPr>
            <w:tcW w:w="4245" w:type="dxa"/>
          </w:tcPr>
          <w:p w14:paraId="624FEB3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Lavatera </w:t>
            </w:r>
            <w:proofErr w:type="spellStart"/>
            <w:r>
              <w:rPr>
                <w:rFonts w:ascii="Times New Roman" w:hAnsi="Times New Roman" w:cs="Times New Roman"/>
                <w:b/>
                <w:bCs/>
                <w:i/>
                <w:iCs/>
              </w:rPr>
              <w:t>kashmiriana</w:t>
            </w:r>
            <w:proofErr w:type="spellEnd"/>
            <w:r>
              <w:rPr>
                <w:rFonts w:ascii="Times New Roman" w:hAnsi="Times New Roman" w:cs="Times New Roman"/>
                <w:b/>
                <w:bCs/>
              </w:rPr>
              <w:t xml:space="preserve"> </w:t>
            </w:r>
            <w:proofErr w:type="spellStart"/>
            <w:r>
              <w:rPr>
                <w:rFonts w:ascii="Times New Roman" w:hAnsi="Times New Roman" w:cs="Times New Roman"/>
                <w:b/>
                <w:bCs/>
              </w:rPr>
              <w:t>Camb</w:t>
            </w:r>
            <w:proofErr w:type="spellEnd"/>
            <w:r>
              <w:rPr>
                <w:rFonts w:ascii="Times New Roman" w:hAnsi="Times New Roman" w:cs="Times New Roman"/>
                <w:b/>
                <w:bCs/>
              </w:rPr>
              <w:t xml:space="preserve">. </w:t>
            </w:r>
          </w:p>
          <w:p w14:paraId="2F00804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Reshma </w:t>
            </w:r>
            <w:proofErr w:type="spellStart"/>
            <w:r>
              <w:rPr>
                <w:rFonts w:ascii="Times New Roman" w:hAnsi="Times New Roman" w:cs="Times New Roman"/>
              </w:rPr>
              <w:t>Khatmi</w:t>
            </w:r>
            <w:proofErr w:type="spellEnd"/>
          </w:p>
          <w:p w14:paraId="41467DC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Malvaceae</w:t>
            </w:r>
            <w:proofErr w:type="spellEnd"/>
          </w:p>
          <w:p w14:paraId="4853646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23E9C1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2000–3500 m</w:t>
            </w:r>
          </w:p>
          <w:p w14:paraId="76F77A7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are traditionally used for the treatment of rheumatic pain and inflammation. The species is valued by local communities for its analgesic properties.</w:t>
            </w:r>
          </w:p>
        </w:tc>
        <w:tc>
          <w:tcPr>
            <w:tcW w:w="4201" w:type="dxa"/>
          </w:tcPr>
          <w:p w14:paraId="0F2326F1"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59776" behindDoc="0" locked="0" layoutInCell="1" allowOverlap="1" wp14:anchorId="6974E7ED" wp14:editId="44F26BDA">
                  <wp:simplePos x="0" y="0"/>
                  <wp:positionH relativeFrom="column">
                    <wp:posOffset>198755</wp:posOffset>
                  </wp:positionH>
                  <wp:positionV relativeFrom="page">
                    <wp:posOffset>0</wp:posOffset>
                  </wp:positionV>
                  <wp:extent cx="2491740" cy="1734820"/>
                  <wp:effectExtent l="0" t="0" r="3810" b="0"/>
                  <wp:wrapSquare wrapText="bothSides"/>
                  <wp:docPr id="153868367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83676" name="Picture 3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491740" cy="1734820"/>
                          </a:xfrm>
                          <a:prstGeom prst="rect">
                            <a:avLst/>
                          </a:prstGeom>
                        </pic:spPr>
                      </pic:pic>
                    </a:graphicData>
                  </a:graphic>
                </wp:anchor>
              </w:drawing>
            </w:r>
          </w:p>
        </w:tc>
      </w:tr>
      <w:tr w:rsidR="001F1D68" w14:paraId="08E6D7D0" w14:textId="77777777">
        <w:tc>
          <w:tcPr>
            <w:tcW w:w="570" w:type="dxa"/>
          </w:tcPr>
          <w:p w14:paraId="6B84D50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32</w:t>
            </w:r>
          </w:p>
        </w:tc>
        <w:tc>
          <w:tcPr>
            <w:tcW w:w="4245" w:type="dxa"/>
          </w:tcPr>
          <w:p w14:paraId="61EE7617"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Macrotomia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benthamii</w:t>
            </w:r>
            <w:proofErr w:type="spellEnd"/>
            <w:r>
              <w:rPr>
                <w:rFonts w:ascii="Times New Roman" w:hAnsi="Times New Roman" w:cs="Times New Roman"/>
                <w:b/>
                <w:bCs/>
              </w:rPr>
              <w:t xml:space="preserve"> DC. </w:t>
            </w:r>
          </w:p>
          <w:p w14:paraId="143541E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Jogpasha</w:t>
            </w:r>
            <w:proofErr w:type="spellEnd"/>
          </w:p>
          <w:p w14:paraId="5A2CE8F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Boraginaceae</w:t>
            </w:r>
          </w:p>
          <w:p w14:paraId="07F24D9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 xml:space="preserve">Habit: </w:t>
            </w:r>
            <w:r>
              <w:rPr>
                <w:rFonts w:ascii="Times New Roman" w:hAnsi="Times New Roman" w:cs="Times New Roman"/>
              </w:rPr>
              <w:t>Herb</w:t>
            </w:r>
          </w:p>
          <w:p w14:paraId="75971EA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2500-4000 m</w:t>
            </w:r>
          </w:p>
          <w:p w14:paraId="417FB81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prepared from the roots is used as a febrifuge to reduce fever. It is also employed in the treatment of ulcers and related ailments.</w:t>
            </w:r>
          </w:p>
        </w:tc>
        <w:tc>
          <w:tcPr>
            <w:tcW w:w="4201" w:type="dxa"/>
          </w:tcPr>
          <w:p w14:paraId="5BC753CD"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0800" behindDoc="0" locked="0" layoutInCell="1" allowOverlap="1" wp14:anchorId="23207498" wp14:editId="2F25C25D">
                  <wp:simplePos x="0" y="0"/>
                  <wp:positionH relativeFrom="column">
                    <wp:posOffset>217805</wp:posOffset>
                  </wp:positionH>
                  <wp:positionV relativeFrom="page">
                    <wp:posOffset>0</wp:posOffset>
                  </wp:positionV>
                  <wp:extent cx="2470785" cy="1437640"/>
                  <wp:effectExtent l="0" t="0" r="5715" b="0"/>
                  <wp:wrapSquare wrapText="bothSides"/>
                  <wp:docPr id="51085325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53255" name="Picture 32"/>
                          <pic:cNvPicPr>
                            <a:picLocks noChangeAspect="1"/>
                          </pic:cNvPicPr>
                        </pic:nvPicPr>
                        <pic:blipFill>
                          <a:blip r:embed="rId53">
                            <a:extLst>
                              <a:ext uri="{28A0092B-C50C-407E-A947-70E740481C1C}">
                                <a14:useLocalDpi xmlns:a14="http://schemas.microsoft.com/office/drawing/2010/main" val="0"/>
                              </a:ext>
                            </a:extLst>
                          </a:blip>
                          <a:srcRect b="11715"/>
                          <a:stretch>
                            <a:fillRect/>
                          </a:stretch>
                        </pic:blipFill>
                        <pic:spPr>
                          <a:xfrm>
                            <a:off x="0" y="0"/>
                            <a:ext cx="2470785" cy="1437640"/>
                          </a:xfrm>
                          <a:prstGeom prst="rect">
                            <a:avLst/>
                          </a:prstGeom>
                          <a:ln>
                            <a:noFill/>
                          </a:ln>
                        </pic:spPr>
                      </pic:pic>
                    </a:graphicData>
                  </a:graphic>
                </wp:anchor>
              </w:drawing>
            </w:r>
          </w:p>
        </w:tc>
      </w:tr>
      <w:tr w:rsidR="001F1D68" w14:paraId="56F214F8" w14:textId="77777777">
        <w:tc>
          <w:tcPr>
            <w:tcW w:w="570" w:type="dxa"/>
          </w:tcPr>
          <w:p w14:paraId="1AF1EF1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33</w:t>
            </w:r>
          </w:p>
        </w:tc>
        <w:tc>
          <w:tcPr>
            <w:tcW w:w="4245" w:type="dxa"/>
          </w:tcPr>
          <w:p w14:paraId="4E6E763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Malva </w:t>
            </w:r>
            <w:proofErr w:type="spellStart"/>
            <w:r>
              <w:rPr>
                <w:rFonts w:ascii="Times New Roman" w:hAnsi="Times New Roman" w:cs="Times New Roman"/>
                <w:b/>
                <w:bCs/>
                <w:i/>
                <w:iCs/>
              </w:rPr>
              <w:t>verticillata</w:t>
            </w:r>
            <w:proofErr w:type="spellEnd"/>
            <w:r>
              <w:rPr>
                <w:rFonts w:ascii="Times New Roman" w:hAnsi="Times New Roman" w:cs="Times New Roman"/>
                <w:b/>
                <w:bCs/>
              </w:rPr>
              <w:t xml:space="preserve"> Linn. </w:t>
            </w:r>
          </w:p>
          <w:p w14:paraId="7EB8DCA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Pudinakachh</w:t>
            </w:r>
            <w:proofErr w:type="spellEnd"/>
            <w:r>
              <w:rPr>
                <w:rFonts w:ascii="Times New Roman" w:hAnsi="Times New Roman" w:cs="Times New Roman"/>
                <w:b/>
                <w:bCs/>
              </w:rPr>
              <w:t xml:space="preserve"> </w:t>
            </w:r>
          </w:p>
          <w:p w14:paraId="14F7303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Malvaceae</w:t>
            </w:r>
            <w:proofErr w:type="spellEnd"/>
          </w:p>
          <w:p w14:paraId="6A00A32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357F5FA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1800–3000 m</w:t>
            </w:r>
          </w:p>
          <w:p w14:paraId="7285D07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of the leaves is recommended during pregnancy and is believed to promote maternal health and well-being.</w:t>
            </w:r>
          </w:p>
        </w:tc>
        <w:tc>
          <w:tcPr>
            <w:tcW w:w="4201" w:type="dxa"/>
          </w:tcPr>
          <w:p w14:paraId="129AC7DD"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1824" behindDoc="0" locked="0" layoutInCell="1" allowOverlap="1" wp14:anchorId="569E26C7" wp14:editId="0C427497">
                  <wp:simplePos x="0" y="0"/>
                  <wp:positionH relativeFrom="column">
                    <wp:posOffset>251460</wp:posOffset>
                  </wp:positionH>
                  <wp:positionV relativeFrom="page">
                    <wp:posOffset>50800</wp:posOffset>
                  </wp:positionV>
                  <wp:extent cx="2439670" cy="1789430"/>
                  <wp:effectExtent l="0" t="0" r="0" b="1270"/>
                  <wp:wrapSquare wrapText="bothSides"/>
                  <wp:docPr id="172725358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53589" name="Picture 3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439670" cy="1789430"/>
                          </a:xfrm>
                          <a:prstGeom prst="rect">
                            <a:avLst/>
                          </a:prstGeom>
                        </pic:spPr>
                      </pic:pic>
                    </a:graphicData>
                  </a:graphic>
                </wp:anchor>
              </w:drawing>
            </w:r>
          </w:p>
        </w:tc>
      </w:tr>
      <w:tr w:rsidR="001F1D68" w14:paraId="0BC01674" w14:textId="77777777">
        <w:tc>
          <w:tcPr>
            <w:tcW w:w="570" w:type="dxa"/>
          </w:tcPr>
          <w:p w14:paraId="201B43F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34</w:t>
            </w:r>
          </w:p>
        </w:tc>
        <w:tc>
          <w:tcPr>
            <w:tcW w:w="4245" w:type="dxa"/>
          </w:tcPr>
          <w:p w14:paraId="510B145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Mentha arvensis</w:t>
            </w:r>
            <w:r>
              <w:rPr>
                <w:rFonts w:ascii="Times New Roman" w:hAnsi="Times New Roman" w:cs="Times New Roman"/>
                <w:b/>
                <w:bCs/>
              </w:rPr>
              <w:t xml:space="preserve"> Linn. </w:t>
            </w:r>
          </w:p>
          <w:p w14:paraId="31188E5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Pudinakachh</w:t>
            </w:r>
            <w:proofErr w:type="spellEnd"/>
          </w:p>
          <w:p w14:paraId="1618C08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Lamiaceae</w:t>
            </w:r>
            <w:proofErr w:type="spellEnd"/>
          </w:p>
          <w:p w14:paraId="4E9E9B4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35B7373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1500–3500 m</w:t>
            </w:r>
          </w:p>
          <w:p w14:paraId="50CE766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Traditional use:</w:t>
            </w:r>
            <w:r>
              <w:rPr>
                <w:rFonts w:ascii="Times New Roman" w:hAnsi="Times New Roman" w:cs="Times New Roman"/>
              </w:rPr>
              <w:t xml:space="preserve"> The dried leaves are boiled to prepare a decoction that is used as a carminative. It helps relieve indigestion, flatulence, and abdominal discomfort</w:t>
            </w:r>
          </w:p>
        </w:tc>
        <w:tc>
          <w:tcPr>
            <w:tcW w:w="4201" w:type="dxa"/>
          </w:tcPr>
          <w:p w14:paraId="1BA10817"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2848" behindDoc="0" locked="0" layoutInCell="1" allowOverlap="1" wp14:anchorId="6C7F8597" wp14:editId="7334EFA8">
                  <wp:simplePos x="0" y="0"/>
                  <wp:positionH relativeFrom="column">
                    <wp:posOffset>149860</wp:posOffset>
                  </wp:positionH>
                  <wp:positionV relativeFrom="page">
                    <wp:posOffset>1270</wp:posOffset>
                  </wp:positionV>
                  <wp:extent cx="2541905" cy="1820545"/>
                  <wp:effectExtent l="0" t="0" r="0" b="8255"/>
                  <wp:wrapSquare wrapText="bothSides"/>
                  <wp:docPr id="1832447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4716" name="Picture 3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541905" cy="1820545"/>
                          </a:xfrm>
                          <a:prstGeom prst="rect">
                            <a:avLst/>
                          </a:prstGeom>
                        </pic:spPr>
                      </pic:pic>
                    </a:graphicData>
                  </a:graphic>
                </wp:anchor>
              </w:drawing>
            </w:r>
          </w:p>
        </w:tc>
      </w:tr>
      <w:tr w:rsidR="001F1D68" w14:paraId="01011718" w14:textId="77777777">
        <w:tc>
          <w:tcPr>
            <w:tcW w:w="570" w:type="dxa"/>
          </w:tcPr>
          <w:p w14:paraId="632A072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35</w:t>
            </w:r>
          </w:p>
        </w:tc>
        <w:tc>
          <w:tcPr>
            <w:tcW w:w="4245" w:type="dxa"/>
          </w:tcPr>
          <w:p w14:paraId="5E623B8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Mentha longifolia</w:t>
            </w:r>
            <w:r>
              <w:rPr>
                <w:rFonts w:ascii="Times New Roman" w:hAnsi="Times New Roman" w:cs="Times New Roman"/>
                <w:b/>
                <w:bCs/>
              </w:rPr>
              <w:t xml:space="preserve"> (L.) </w:t>
            </w:r>
            <w:proofErr w:type="spellStart"/>
            <w:r>
              <w:rPr>
                <w:rFonts w:ascii="Times New Roman" w:hAnsi="Times New Roman" w:cs="Times New Roman"/>
                <w:b/>
                <w:bCs/>
              </w:rPr>
              <w:t>Huds</w:t>
            </w:r>
            <w:proofErr w:type="spellEnd"/>
            <w:r>
              <w:rPr>
                <w:rFonts w:ascii="Times New Roman" w:hAnsi="Times New Roman" w:cs="Times New Roman"/>
                <w:b/>
                <w:bCs/>
              </w:rPr>
              <w:t xml:space="preserve">. </w:t>
            </w:r>
          </w:p>
          <w:p w14:paraId="7992F01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Pudinakachh</w:t>
            </w:r>
            <w:proofErr w:type="spellEnd"/>
          </w:p>
          <w:p w14:paraId="15110C0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Lamiaceae</w:t>
            </w:r>
            <w:proofErr w:type="spellEnd"/>
          </w:p>
          <w:p w14:paraId="4A073D9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12D2838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1500–3500 m</w:t>
            </w:r>
          </w:p>
          <w:p w14:paraId="310D8CD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 xml:space="preserve">Traditional </w:t>
            </w:r>
            <w:proofErr w:type="spellStart"/>
            <w:proofErr w:type="gramStart"/>
            <w:r>
              <w:rPr>
                <w:rFonts w:ascii="Times New Roman" w:hAnsi="Times New Roman" w:cs="Times New Roman"/>
                <w:b/>
                <w:bCs/>
              </w:rPr>
              <w:t>use:</w:t>
            </w:r>
            <w:r>
              <w:rPr>
                <w:rFonts w:ascii="Times New Roman" w:hAnsi="Times New Roman" w:cs="Times New Roman"/>
              </w:rPr>
              <w:t>Like</w:t>
            </w:r>
            <w:proofErr w:type="spellEnd"/>
            <w:proofErr w:type="gramEnd"/>
            <w:r>
              <w:rPr>
                <w:rFonts w:ascii="Times New Roman" w:hAnsi="Times New Roman" w:cs="Times New Roman"/>
              </w:rPr>
              <w:t xml:space="preserve"> Mentha arvensis, the dried leaves are used as a carminative and digestive aid. The aromatic herb is commonly consumed in herbal preparations.</w:t>
            </w:r>
          </w:p>
        </w:tc>
        <w:tc>
          <w:tcPr>
            <w:tcW w:w="4201" w:type="dxa"/>
          </w:tcPr>
          <w:p w14:paraId="6FE00A89"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3872" behindDoc="0" locked="0" layoutInCell="1" allowOverlap="1" wp14:anchorId="50DAFF55" wp14:editId="7C825118">
                  <wp:simplePos x="0" y="0"/>
                  <wp:positionH relativeFrom="column">
                    <wp:posOffset>193675</wp:posOffset>
                  </wp:positionH>
                  <wp:positionV relativeFrom="page">
                    <wp:posOffset>76200</wp:posOffset>
                  </wp:positionV>
                  <wp:extent cx="2500630" cy="1609725"/>
                  <wp:effectExtent l="0" t="0" r="0" b="9525"/>
                  <wp:wrapSquare wrapText="bothSides"/>
                  <wp:docPr id="4349318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31835" name="Picture 35"/>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00630" cy="1609725"/>
                          </a:xfrm>
                          <a:prstGeom prst="rect">
                            <a:avLst/>
                          </a:prstGeom>
                        </pic:spPr>
                      </pic:pic>
                    </a:graphicData>
                  </a:graphic>
                </wp:anchor>
              </w:drawing>
            </w:r>
          </w:p>
        </w:tc>
      </w:tr>
      <w:tr w:rsidR="001F1D68" w14:paraId="2BAF1548" w14:textId="77777777">
        <w:tc>
          <w:tcPr>
            <w:tcW w:w="570" w:type="dxa"/>
          </w:tcPr>
          <w:p w14:paraId="21DFA7C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36</w:t>
            </w:r>
          </w:p>
        </w:tc>
        <w:tc>
          <w:tcPr>
            <w:tcW w:w="4245" w:type="dxa"/>
          </w:tcPr>
          <w:p w14:paraId="1C34F9CE"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Onosma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hispidum</w:t>
            </w:r>
            <w:proofErr w:type="spellEnd"/>
            <w:r>
              <w:rPr>
                <w:rFonts w:ascii="Times New Roman" w:hAnsi="Times New Roman" w:cs="Times New Roman"/>
                <w:b/>
                <w:bCs/>
              </w:rPr>
              <w:t xml:space="preserve"> Wall. </w:t>
            </w:r>
            <w:proofErr w:type="spellStart"/>
            <w:r>
              <w:rPr>
                <w:rFonts w:ascii="Times New Roman" w:hAnsi="Times New Roman" w:cs="Times New Roman"/>
                <w:b/>
                <w:bCs/>
              </w:rPr>
              <w:t>ex DC</w:t>
            </w:r>
            <w:proofErr w:type="spellEnd"/>
            <w:r>
              <w:rPr>
                <w:rFonts w:ascii="Times New Roman" w:hAnsi="Times New Roman" w:cs="Times New Roman"/>
                <w:b/>
                <w:bCs/>
              </w:rPr>
              <w:t xml:space="preserve">. </w:t>
            </w:r>
          </w:p>
          <w:p w14:paraId="376017C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Rattanjot</w:t>
            </w:r>
            <w:proofErr w:type="spellEnd"/>
          </w:p>
          <w:p w14:paraId="7C7C4D5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Boraginaceae</w:t>
            </w:r>
          </w:p>
          <w:p w14:paraId="47B025A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BA134B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0270EB9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are used for the treatment of ulcers and urinary stone disorders. Traditional healers often combine the roots with Bergenia species and Rubia cordifolia for breaking kidney and bladder stones.</w:t>
            </w:r>
          </w:p>
        </w:tc>
        <w:tc>
          <w:tcPr>
            <w:tcW w:w="4201" w:type="dxa"/>
          </w:tcPr>
          <w:p w14:paraId="4109AFEE"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4896" behindDoc="0" locked="0" layoutInCell="1" allowOverlap="1" wp14:anchorId="2E6DF12B" wp14:editId="4AC9C461">
                  <wp:simplePos x="0" y="0"/>
                  <wp:positionH relativeFrom="column">
                    <wp:posOffset>196850</wp:posOffset>
                  </wp:positionH>
                  <wp:positionV relativeFrom="page">
                    <wp:posOffset>12065</wp:posOffset>
                  </wp:positionV>
                  <wp:extent cx="2489835" cy="1985010"/>
                  <wp:effectExtent l="0" t="0" r="5715" b="0"/>
                  <wp:wrapSquare wrapText="bothSides"/>
                  <wp:docPr id="7763242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2425" name="Picture 36"/>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89835" cy="1985010"/>
                          </a:xfrm>
                          <a:prstGeom prst="rect">
                            <a:avLst/>
                          </a:prstGeom>
                        </pic:spPr>
                      </pic:pic>
                    </a:graphicData>
                  </a:graphic>
                </wp:anchor>
              </w:drawing>
            </w:r>
          </w:p>
        </w:tc>
      </w:tr>
      <w:tr w:rsidR="001F1D68" w14:paraId="01CF3088" w14:textId="77777777">
        <w:tc>
          <w:tcPr>
            <w:tcW w:w="570" w:type="dxa"/>
          </w:tcPr>
          <w:p w14:paraId="76D0312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37</w:t>
            </w:r>
          </w:p>
        </w:tc>
        <w:tc>
          <w:tcPr>
            <w:tcW w:w="4245" w:type="dxa"/>
          </w:tcPr>
          <w:p w14:paraId="2BF9FE9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Orchis latifolia</w:t>
            </w:r>
            <w:r>
              <w:rPr>
                <w:rFonts w:ascii="Times New Roman" w:hAnsi="Times New Roman" w:cs="Times New Roman"/>
                <w:b/>
                <w:bCs/>
              </w:rPr>
              <w:t xml:space="preserve"> Linn. </w:t>
            </w:r>
          </w:p>
          <w:p w14:paraId="30A85F2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Nar-</w:t>
            </w:r>
            <w:proofErr w:type="spellStart"/>
            <w:r>
              <w:rPr>
                <w:rFonts w:ascii="Times New Roman" w:hAnsi="Times New Roman" w:cs="Times New Roman"/>
              </w:rPr>
              <w:t>Mada</w:t>
            </w:r>
            <w:proofErr w:type="spellEnd"/>
          </w:p>
          <w:p w14:paraId="4656A6B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Orchidaceae</w:t>
            </w:r>
            <w:proofErr w:type="spellEnd"/>
          </w:p>
          <w:p w14:paraId="0546B4F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049A271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2000-3800 m</w:t>
            </w:r>
          </w:p>
          <w:p w14:paraId="28D9E39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tuberous roots are mixed with milk and consumed as an aphrodisiac and restorative tonic.</w:t>
            </w:r>
          </w:p>
        </w:tc>
        <w:tc>
          <w:tcPr>
            <w:tcW w:w="4201" w:type="dxa"/>
          </w:tcPr>
          <w:p w14:paraId="49FCC99C"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5920" behindDoc="0" locked="0" layoutInCell="1" allowOverlap="1" wp14:anchorId="397F9B33" wp14:editId="6F71C4D2">
                  <wp:simplePos x="0" y="0"/>
                  <wp:positionH relativeFrom="column">
                    <wp:posOffset>179705</wp:posOffset>
                  </wp:positionH>
                  <wp:positionV relativeFrom="page">
                    <wp:posOffset>0</wp:posOffset>
                  </wp:positionV>
                  <wp:extent cx="2509520" cy="1524000"/>
                  <wp:effectExtent l="0" t="0" r="5080" b="0"/>
                  <wp:wrapSquare wrapText="bothSides"/>
                  <wp:docPr id="59705276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52762" name="Picture 37"/>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09520" cy="1524000"/>
                          </a:xfrm>
                          <a:prstGeom prst="rect">
                            <a:avLst/>
                          </a:prstGeom>
                        </pic:spPr>
                      </pic:pic>
                    </a:graphicData>
                  </a:graphic>
                </wp:anchor>
              </w:drawing>
            </w:r>
          </w:p>
        </w:tc>
      </w:tr>
      <w:tr w:rsidR="001F1D68" w14:paraId="5415D85E" w14:textId="77777777">
        <w:tc>
          <w:tcPr>
            <w:tcW w:w="570" w:type="dxa"/>
          </w:tcPr>
          <w:p w14:paraId="0485702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38</w:t>
            </w:r>
          </w:p>
        </w:tc>
        <w:tc>
          <w:tcPr>
            <w:tcW w:w="4245" w:type="dxa"/>
          </w:tcPr>
          <w:p w14:paraId="0E2B679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Origanum vulgare</w:t>
            </w:r>
            <w:r>
              <w:rPr>
                <w:rFonts w:ascii="Times New Roman" w:hAnsi="Times New Roman" w:cs="Times New Roman"/>
                <w:b/>
                <w:bCs/>
              </w:rPr>
              <w:t xml:space="preserve"> Linn. </w:t>
            </w:r>
          </w:p>
          <w:p w14:paraId="32323F9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Marzanjosh</w:t>
            </w:r>
            <w:proofErr w:type="spellEnd"/>
          </w:p>
          <w:p w14:paraId="4CBEB82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Lamiaceae</w:t>
            </w:r>
            <w:proofErr w:type="spellEnd"/>
          </w:p>
          <w:p w14:paraId="4BAC3B2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966FE9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1800–3500 m</w:t>
            </w:r>
          </w:p>
          <w:p w14:paraId="6F40FCF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warm decoction of the herb is traditionally administered to treat menstrual suppression and related </w:t>
            </w:r>
            <w:proofErr w:type="spellStart"/>
            <w:r>
              <w:rPr>
                <w:rFonts w:ascii="Times New Roman" w:hAnsi="Times New Roman" w:cs="Times New Roman"/>
              </w:rPr>
              <w:t>gynecological</w:t>
            </w:r>
            <w:proofErr w:type="spellEnd"/>
            <w:r>
              <w:rPr>
                <w:rFonts w:ascii="Times New Roman" w:hAnsi="Times New Roman" w:cs="Times New Roman"/>
              </w:rPr>
              <w:t xml:space="preserve"> disorders.</w:t>
            </w:r>
          </w:p>
        </w:tc>
        <w:tc>
          <w:tcPr>
            <w:tcW w:w="4201" w:type="dxa"/>
          </w:tcPr>
          <w:p w14:paraId="2B361023"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6944" behindDoc="0" locked="0" layoutInCell="1" allowOverlap="1" wp14:anchorId="7A98AF8F" wp14:editId="4E940A24">
                  <wp:simplePos x="0" y="0"/>
                  <wp:positionH relativeFrom="column">
                    <wp:posOffset>95250</wp:posOffset>
                  </wp:positionH>
                  <wp:positionV relativeFrom="page">
                    <wp:posOffset>24765</wp:posOffset>
                  </wp:positionV>
                  <wp:extent cx="2595880" cy="1375410"/>
                  <wp:effectExtent l="0" t="0" r="0" b="0"/>
                  <wp:wrapSquare wrapText="bothSides"/>
                  <wp:docPr id="202906512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65127" name="Picture 38"/>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595880" cy="1375410"/>
                          </a:xfrm>
                          <a:prstGeom prst="rect">
                            <a:avLst/>
                          </a:prstGeom>
                        </pic:spPr>
                      </pic:pic>
                    </a:graphicData>
                  </a:graphic>
                </wp:anchor>
              </w:drawing>
            </w:r>
          </w:p>
        </w:tc>
      </w:tr>
      <w:tr w:rsidR="001F1D68" w14:paraId="040AAB54" w14:textId="77777777">
        <w:tc>
          <w:tcPr>
            <w:tcW w:w="570" w:type="dxa"/>
          </w:tcPr>
          <w:p w14:paraId="651A7D3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39</w:t>
            </w:r>
          </w:p>
        </w:tc>
        <w:tc>
          <w:tcPr>
            <w:tcW w:w="4245" w:type="dxa"/>
          </w:tcPr>
          <w:p w14:paraId="4441A1F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Prunella vulgaris</w:t>
            </w:r>
            <w:r>
              <w:rPr>
                <w:rFonts w:ascii="Times New Roman" w:hAnsi="Times New Roman" w:cs="Times New Roman"/>
                <w:b/>
                <w:bCs/>
              </w:rPr>
              <w:t xml:space="preserve"> Linn. </w:t>
            </w:r>
          </w:p>
          <w:p w14:paraId="24F00A94"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Kal-</w:t>
            </w:r>
            <w:proofErr w:type="spellStart"/>
            <w:r>
              <w:rPr>
                <w:rFonts w:ascii="Times New Roman" w:hAnsi="Times New Roman" w:cs="Times New Roman"/>
              </w:rPr>
              <w:t>veoth</w:t>
            </w:r>
            <w:proofErr w:type="spellEnd"/>
          </w:p>
          <w:p w14:paraId="27D294E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Lamiaceae</w:t>
            </w:r>
            <w:proofErr w:type="spellEnd"/>
          </w:p>
          <w:p w14:paraId="54A814A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F2DFCC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1800–3500 m</w:t>
            </w:r>
          </w:p>
          <w:p w14:paraId="32462BA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Fresh plant juice is applied externally for the treatment of piles. A decoction of the plant is also consumed to reduce fever and as an expectorant in respiratory ailments.</w:t>
            </w:r>
          </w:p>
        </w:tc>
        <w:tc>
          <w:tcPr>
            <w:tcW w:w="4201" w:type="dxa"/>
          </w:tcPr>
          <w:p w14:paraId="4905F166"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7968" behindDoc="0" locked="0" layoutInCell="1" allowOverlap="1" wp14:anchorId="2055F766" wp14:editId="1D00C23F">
                  <wp:simplePos x="0" y="0"/>
                  <wp:positionH relativeFrom="column">
                    <wp:posOffset>126365</wp:posOffset>
                  </wp:positionH>
                  <wp:positionV relativeFrom="page">
                    <wp:posOffset>12065</wp:posOffset>
                  </wp:positionV>
                  <wp:extent cx="2560955" cy="1562735"/>
                  <wp:effectExtent l="0" t="0" r="0" b="0"/>
                  <wp:wrapSquare wrapText="bothSides"/>
                  <wp:docPr id="63381426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14263" name="Picture 39"/>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60955" cy="1562735"/>
                          </a:xfrm>
                          <a:prstGeom prst="rect">
                            <a:avLst/>
                          </a:prstGeom>
                        </pic:spPr>
                      </pic:pic>
                    </a:graphicData>
                  </a:graphic>
                </wp:anchor>
              </w:drawing>
            </w:r>
          </w:p>
        </w:tc>
      </w:tr>
      <w:tr w:rsidR="001F1D68" w14:paraId="6BFD767D" w14:textId="77777777">
        <w:tc>
          <w:tcPr>
            <w:tcW w:w="570" w:type="dxa"/>
          </w:tcPr>
          <w:p w14:paraId="285B5DC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40</w:t>
            </w:r>
          </w:p>
        </w:tc>
        <w:tc>
          <w:tcPr>
            <w:tcW w:w="4245" w:type="dxa"/>
          </w:tcPr>
          <w:p w14:paraId="54287D58"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Pedicularis</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pectinata</w:t>
            </w:r>
            <w:proofErr w:type="spellEnd"/>
            <w:r>
              <w:rPr>
                <w:rFonts w:ascii="Times New Roman" w:hAnsi="Times New Roman" w:cs="Times New Roman"/>
                <w:b/>
                <w:bCs/>
              </w:rPr>
              <w:t xml:space="preserve"> Wall. </w:t>
            </w:r>
          </w:p>
          <w:p w14:paraId="305D76B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Khara</w:t>
            </w:r>
            <w:proofErr w:type="spellEnd"/>
          </w:p>
          <w:p w14:paraId="0C9FBA2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Scrophulariaceae</w:t>
            </w:r>
          </w:p>
          <w:p w14:paraId="66B506B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9CF7C3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2500–4200 m</w:t>
            </w:r>
          </w:p>
          <w:p w14:paraId="37DC11E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herb is used as a diuretic and is believed to increase urine flow and support urinary health.</w:t>
            </w:r>
          </w:p>
        </w:tc>
        <w:tc>
          <w:tcPr>
            <w:tcW w:w="4201" w:type="dxa"/>
          </w:tcPr>
          <w:p w14:paraId="10A6D9C8"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68992" behindDoc="0" locked="0" layoutInCell="1" allowOverlap="1" wp14:anchorId="4128BB96" wp14:editId="52B13505">
                  <wp:simplePos x="0" y="0"/>
                  <wp:positionH relativeFrom="column">
                    <wp:posOffset>157480</wp:posOffset>
                  </wp:positionH>
                  <wp:positionV relativeFrom="page">
                    <wp:posOffset>19050</wp:posOffset>
                  </wp:positionV>
                  <wp:extent cx="2531110" cy="1625600"/>
                  <wp:effectExtent l="0" t="0" r="2540" b="0"/>
                  <wp:wrapSquare wrapText="bothSides"/>
                  <wp:docPr id="159038294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82948" name="Picture 4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31110" cy="1625600"/>
                          </a:xfrm>
                          <a:prstGeom prst="rect">
                            <a:avLst/>
                          </a:prstGeom>
                        </pic:spPr>
                      </pic:pic>
                    </a:graphicData>
                  </a:graphic>
                </wp:anchor>
              </w:drawing>
            </w:r>
          </w:p>
        </w:tc>
      </w:tr>
      <w:tr w:rsidR="001F1D68" w14:paraId="1BEA651B" w14:textId="77777777">
        <w:tc>
          <w:tcPr>
            <w:tcW w:w="570" w:type="dxa"/>
          </w:tcPr>
          <w:p w14:paraId="75B7996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41</w:t>
            </w:r>
          </w:p>
        </w:tc>
        <w:tc>
          <w:tcPr>
            <w:tcW w:w="4245" w:type="dxa"/>
          </w:tcPr>
          <w:p w14:paraId="1F844E19"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Picrorhiza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kurroa</w:t>
            </w:r>
            <w:proofErr w:type="spellEnd"/>
            <w:r>
              <w:rPr>
                <w:rFonts w:ascii="Times New Roman" w:hAnsi="Times New Roman" w:cs="Times New Roman"/>
                <w:b/>
                <w:bCs/>
              </w:rPr>
              <w:t xml:space="preserve"> Royle ex </w:t>
            </w:r>
            <w:proofErr w:type="spellStart"/>
            <w:r>
              <w:rPr>
                <w:rFonts w:ascii="Times New Roman" w:hAnsi="Times New Roman" w:cs="Times New Roman"/>
                <w:b/>
                <w:bCs/>
              </w:rPr>
              <w:t>Benth</w:t>
            </w:r>
            <w:proofErr w:type="spellEnd"/>
            <w:r>
              <w:rPr>
                <w:rFonts w:ascii="Times New Roman" w:hAnsi="Times New Roman" w:cs="Times New Roman"/>
                <w:b/>
                <w:bCs/>
              </w:rPr>
              <w:t xml:space="preserve">. </w:t>
            </w:r>
          </w:p>
          <w:p w14:paraId="31B4D48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Kutki</w:t>
            </w:r>
            <w:proofErr w:type="spellEnd"/>
          </w:p>
          <w:p w14:paraId="014AD2E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Scrophulariaceae</w:t>
            </w:r>
          </w:p>
          <w:p w14:paraId="2E8AC6A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 xml:space="preserve">Habit: </w:t>
            </w:r>
            <w:r>
              <w:rPr>
                <w:rFonts w:ascii="Times New Roman" w:hAnsi="Times New Roman" w:cs="Times New Roman"/>
              </w:rPr>
              <w:t>Herb</w:t>
            </w:r>
          </w:p>
          <w:p w14:paraId="1CF3FED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3000-4500 m</w:t>
            </w:r>
          </w:p>
          <w:p w14:paraId="57843AF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roots are extensively used in indigenous medicine for liver disorders, particularly jaundice. This species is one of the most valued medicinal plants of the Himalayan region.</w:t>
            </w:r>
          </w:p>
        </w:tc>
        <w:tc>
          <w:tcPr>
            <w:tcW w:w="4201" w:type="dxa"/>
          </w:tcPr>
          <w:p w14:paraId="06D7B293"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0016" behindDoc="0" locked="0" layoutInCell="1" allowOverlap="1" wp14:anchorId="734BDE40" wp14:editId="409A2A7F">
                  <wp:simplePos x="0" y="0"/>
                  <wp:positionH relativeFrom="column">
                    <wp:posOffset>179705</wp:posOffset>
                  </wp:positionH>
                  <wp:positionV relativeFrom="page">
                    <wp:posOffset>29210</wp:posOffset>
                  </wp:positionV>
                  <wp:extent cx="2505075" cy="2057400"/>
                  <wp:effectExtent l="0" t="0" r="9525" b="0"/>
                  <wp:wrapSquare wrapText="bothSides"/>
                  <wp:docPr id="94201697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16979" name="Picture 41"/>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05075" cy="2057400"/>
                          </a:xfrm>
                          <a:prstGeom prst="rect">
                            <a:avLst/>
                          </a:prstGeom>
                        </pic:spPr>
                      </pic:pic>
                    </a:graphicData>
                  </a:graphic>
                </wp:anchor>
              </w:drawing>
            </w:r>
          </w:p>
        </w:tc>
      </w:tr>
      <w:tr w:rsidR="001F1D68" w14:paraId="01C1E42C" w14:textId="77777777">
        <w:tc>
          <w:tcPr>
            <w:tcW w:w="570" w:type="dxa"/>
          </w:tcPr>
          <w:p w14:paraId="0A357D0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42</w:t>
            </w:r>
          </w:p>
        </w:tc>
        <w:tc>
          <w:tcPr>
            <w:tcW w:w="4245" w:type="dxa"/>
          </w:tcPr>
          <w:p w14:paraId="410A1C3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Pimpinella </w:t>
            </w:r>
            <w:proofErr w:type="spellStart"/>
            <w:r>
              <w:rPr>
                <w:rFonts w:ascii="Times New Roman" w:hAnsi="Times New Roman" w:cs="Times New Roman"/>
                <w:b/>
                <w:bCs/>
                <w:i/>
                <w:iCs/>
              </w:rPr>
              <w:t>diversifolia</w:t>
            </w:r>
            <w:proofErr w:type="spellEnd"/>
            <w:r>
              <w:rPr>
                <w:rFonts w:ascii="Times New Roman" w:hAnsi="Times New Roman" w:cs="Times New Roman"/>
                <w:b/>
                <w:bCs/>
              </w:rPr>
              <w:t xml:space="preserve"> DC. </w:t>
            </w:r>
          </w:p>
          <w:p w14:paraId="3BE8EC9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Hyo-</w:t>
            </w:r>
            <w:proofErr w:type="spellStart"/>
            <w:r>
              <w:rPr>
                <w:rFonts w:ascii="Times New Roman" w:hAnsi="Times New Roman" w:cs="Times New Roman"/>
              </w:rPr>
              <w:t>kachh</w:t>
            </w:r>
            <w:proofErr w:type="spellEnd"/>
          </w:p>
          <w:p w14:paraId="71C9B77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Apiaceae</w:t>
            </w:r>
            <w:proofErr w:type="spellEnd"/>
          </w:p>
          <w:p w14:paraId="62915E0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7DD0F2C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2000–3500 m</w:t>
            </w:r>
          </w:p>
          <w:p w14:paraId="53FDC98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hot aqueous extract of the plant is taken as a carminative to improve digestion and relieve gastric discomfort.</w:t>
            </w:r>
          </w:p>
        </w:tc>
        <w:tc>
          <w:tcPr>
            <w:tcW w:w="4201" w:type="dxa"/>
          </w:tcPr>
          <w:p w14:paraId="4A282936"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1040" behindDoc="0" locked="0" layoutInCell="1" allowOverlap="1" wp14:anchorId="755D1DAE" wp14:editId="10488A5C">
                  <wp:simplePos x="0" y="0"/>
                  <wp:positionH relativeFrom="column">
                    <wp:posOffset>251460</wp:posOffset>
                  </wp:positionH>
                  <wp:positionV relativeFrom="paragraph">
                    <wp:posOffset>32385</wp:posOffset>
                  </wp:positionV>
                  <wp:extent cx="2442210" cy="1714500"/>
                  <wp:effectExtent l="0" t="0" r="0" b="0"/>
                  <wp:wrapSquare wrapText="bothSides"/>
                  <wp:docPr id="75967383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73834" name="Picture 42"/>
                          <pic:cNvPicPr>
                            <a:picLocks noChangeAspect="1"/>
                          </pic:cNvPicPr>
                        </pic:nvPicPr>
                        <pic:blipFill>
                          <a:blip r:embed="rId63">
                            <a:extLst>
                              <a:ext uri="{28A0092B-C50C-407E-A947-70E740481C1C}">
                                <a14:useLocalDpi xmlns:a14="http://schemas.microsoft.com/office/drawing/2010/main" val="0"/>
                              </a:ext>
                            </a:extLst>
                          </a:blip>
                          <a:srcRect b="40000"/>
                          <a:stretch>
                            <a:fillRect/>
                          </a:stretch>
                        </pic:blipFill>
                        <pic:spPr>
                          <a:xfrm>
                            <a:off x="0" y="0"/>
                            <a:ext cx="2442210" cy="1714500"/>
                          </a:xfrm>
                          <a:prstGeom prst="rect">
                            <a:avLst/>
                          </a:prstGeom>
                          <a:ln>
                            <a:noFill/>
                          </a:ln>
                        </pic:spPr>
                      </pic:pic>
                    </a:graphicData>
                  </a:graphic>
                </wp:anchor>
              </w:drawing>
            </w:r>
          </w:p>
        </w:tc>
      </w:tr>
      <w:tr w:rsidR="001F1D68" w14:paraId="3F25B2ED" w14:textId="77777777">
        <w:tc>
          <w:tcPr>
            <w:tcW w:w="570" w:type="dxa"/>
          </w:tcPr>
          <w:p w14:paraId="065B208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43</w:t>
            </w:r>
          </w:p>
        </w:tc>
        <w:tc>
          <w:tcPr>
            <w:tcW w:w="4245" w:type="dxa"/>
          </w:tcPr>
          <w:p w14:paraId="70FB01B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Plantago lanceolata</w:t>
            </w:r>
            <w:r>
              <w:rPr>
                <w:rFonts w:ascii="Times New Roman" w:hAnsi="Times New Roman" w:cs="Times New Roman"/>
                <w:b/>
                <w:bCs/>
              </w:rPr>
              <w:t xml:space="preserve"> Linn. </w:t>
            </w:r>
          </w:p>
          <w:p w14:paraId="687E3FF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Phatal</w:t>
            </w:r>
            <w:proofErr w:type="spellEnd"/>
            <w:r>
              <w:rPr>
                <w:rFonts w:ascii="Times New Roman" w:hAnsi="Times New Roman" w:cs="Times New Roman"/>
              </w:rPr>
              <w:t xml:space="preserve"> </w:t>
            </w:r>
            <w:proofErr w:type="spellStart"/>
            <w:r>
              <w:rPr>
                <w:rFonts w:ascii="Times New Roman" w:hAnsi="Times New Roman" w:cs="Times New Roman"/>
              </w:rPr>
              <w:t>Kachh</w:t>
            </w:r>
            <w:proofErr w:type="spellEnd"/>
          </w:p>
          <w:p w14:paraId="4E69882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Plantaginaceae</w:t>
            </w:r>
          </w:p>
          <w:p w14:paraId="419A1A3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FEB763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1500–3500 m</w:t>
            </w:r>
          </w:p>
          <w:p w14:paraId="1723AAA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seeds are consumed with milk as a purgative and are traditionally used to regulate bowel movements.</w:t>
            </w:r>
          </w:p>
        </w:tc>
        <w:tc>
          <w:tcPr>
            <w:tcW w:w="4201" w:type="dxa"/>
          </w:tcPr>
          <w:p w14:paraId="4E5572E6"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2064" behindDoc="0" locked="0" layoutInCell="1" allowOverlap="1" wp14:anchorId="49F09F7F" wp14:editId="2F23AE31">
                  <wp:simplePos x="0" y="0"/>
                  <wp:positionH relativeFrom="column">
                    <wp:posOffset>282575</wp:posOffset>
                  </wp:positionH>
                  <wp:positionV relativeFrom="page">
                    <wp:posOffset>3175</wp:posOffset>
                  </wp:positionV>
                  <wp:extent cx="2404110" cy="1546860"/>
                  <wp:effectExtent l="0" t="0" r="0" b="0"/>
                  <wp:wrapSquare wrapText="bothSides"/>
                  <wp:docPr id="10649321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2148" name="Picture 43"/>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04110" cy="1546860"/>
                          </a:xfrm>
                          <a:prstGeom prst="rect">
                            <a:avLst/>
                          </a:prstGeom>
                        </pic:spPr>
                      </pic:pic>
                    </a:graphicData>
                  </a:graphic>
                </wp:anchor>
              </w:drawing>
            </w:r>
          </w:p>
        </w:tc>
      </w:tr>
      <w:tr w:rsidR="001F1D68" w14:paraId="2CE0A246" w14:textId="77777777">
        <w:tc>
          <w:tcPr>
            <w:tcW w:w="570" w:type="dxa"/>
          </w:tcPr>
          <w:p w14:paraId="244E11F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44</w:t>
            </w:r>
          </w:p>
        </w:tc>
        <w:tc>
          <w:tcPr>
            <w:tcW w:w="4245" w:type="dxa"/>
          </w:tcPr>
          <w:p w14:paraId="6214828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Podophyllum </w:t>
            </w:r>
            <w:proofErr w:type="spellStart"/>
            <w:r>
              <w:rPr>
                <w:rFonts w:ascii="Times New Roman" w:hAnsi="Times New Roman" w:cs="Times New Roman"/>
                <w:b/>
                <w:bCs/>
                <w:i/>
                <w:iCs/>
              </w:rPr>
              <w:t>hexandrum</w:t>
            </w:r>
            <w:proofErr w:type="spellEnd"/>
            <w:r>
              <w:rPr>
                <w:rFonts w:ascii="Times New Roman" w:hAnsi="Times New Roman" w:cs="Times New Roman"/>
                <w:b/>
                <w:bCs/>
              </w:rPr>
              <w:t xml:space="preserve"> Royle </w:t>
            </w:r>
          </w:p>
          <w:p w14:paraId="47E065A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Chhamadeh</w:t>
            </w:r>
            <w:proofErr w:type="spellEnd"/>
            <w:r>
              <w:rPr>
                <w:rFonts w:ascii="Times New Roman" w:hAnsi="Times New Roman" w:cs="Times New Roman"/>
              </w:rPr>
              <w:t>/</w:t>
            </w:r>
            <w:proofErr w:type="spellStart"/>
            <w:r>
              <w:rPr>
                <w:rFonts w:ascii="Times New Roman" w:hAnsi="Times New Roman" w:cs="Times New Roman"/>
              </w:rPr>
              <w:t>Wanwagun</w:t>
            </w:r>
            <w:proofErr w:type="spellEnd"/>
          </w:p>
          <w:p w14:paraId="06A8DE7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Berberidaceae</w:t>
            </w:r>
            <w:proofErr w:type="spellEnd"/>
          </w:p>
          <w:p w14:paraId="176B151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021493A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2500-4200 m</w:t>
            </w:r>
          </w:p>
          <w:p w14:paraId="6A71636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roots are used in the treatment of hepatic enlargement and other liver-related disorders. It is an important high-value medicinal species of the Himalayas.</w:t>
            </w:r>
          </w:p>
        </w:tc>
        <w:tc>
          <w:tcPr>
            <w:tcW w:w="4201" w:type="dxa"/>
          </w:tcPr>
          <w:p w14:paraId="1AFE67CB" w14:textId="77777777" w:rsidR="001F1D68" w:rsidRDefault="00000000">
            <w:pPr>
              <w:spacing w:after="0" w:line="240" w:lineRule="auto"/>
              <w:jc w:val="both"/>
            </w:pPr>
            <w:r>
              <w:t xml:space="preserve">     </w:t>
            </w:r>
            <w:r>
              <w:rPr>
                <w:noProof/>
              </w:rPr>
              <w:drawing>
                <wp:inline distT="0" distB="0" distL="0" distR="0" wp14:anchorId="06DE6C97" wp14:editId="1DF887B8">
                  <wp:extent cx="2374900" cy="175958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2429491" cy="1800311"/>
                          </a:xfrm>
                          <a:prstGeom prst="rect">
                            <a:avLst/>
                          </a:prstGeom>
                          <a:noFill/>
                          <a:ln>
                            <a:noFill/>
                          </a:ln>
                        </pic:spPr>
                      </pic:pic>
                    </a:graphicData>
                  </a:graphic>
                </wp:inline>
              </w:drawing>
            </w:r>
          </w:p>
        </w:tc>
      </w:tr>
      <w:tr w:rsidR="001F1D68" w14:paraId="3014876A" w14:textId="77777777">
        <w:tc>
          <w:tcPr>
            <w:tcW w:w="570" w:type="dxa"/>
          </w:tcPr>
          <w:p w14:paraId="40BE34D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45</w:t>
            </w:r>
          </w:p>
        </w:tc>
        <w:tc>
          <w:tcPr>
            <w:tcW w:w="4245" w:type="dxa"/>
          </w:tcPr>
          <w:p w14:paraId="5BFEEF8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Polygonum </w:t>
            </w:r>
            <w:proofErr w:type="spellStart"/>
            <w:r>
              <w:rPr>
                <w:rFonts w:ascii="Times New Roman" w:hAnsi="Times New Roman" w:cs="Times New Roman"/>
                <w:b/>
                <w:bCs/>
                <w:i/>
                <w:iCs/>
              </w:rPr>
              <w:t>viviparum</w:t>
            </w:r>
            <w:proofErr w:type="spellEnd"/>
            <w:r>
              <w:rPr>
                <w:rFonts w:ascii="Times New Roman" w:hAnsi="Times New Roman" w:cs="Times New Roman"/>
                <w:b/>
                <w:bCs/>
              </w:rPr>
              <w:t xml:space="preserve"> Linn. </w:t>
            </w:r>
          </w:p>
          <w:p w14:paraId="5E3807C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Churkee</w:t>
            </w:r>
            <w:proofErr w:type="spellEnd"/>
          </w:p>
          <w:p w14:paraId="269023A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Polygonaceae</w:t>
            </w:r>
            <w:proofErr w:type="spellEnd"/>
          </w:p>
          <w:p w14:paraId="02B5ACB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Habit:</w:t>
            </w:r>
            <w:r>
              <w:rPr>
                <w:rFonts w:ascii="Times New Roman" w:hAnsi="Times New Roman" w:cs="Times New Roman"/>
              </w:rPr>
              <w:t xml:space="preserve"> Herb</w:t>
            </w:r>
          </w:p>
          <w:p w14:paraId="0EB0C96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2500-4500 m</w:t>
            </w:r>
          </w:p>
          <w:p w14:paraId="2F2AEF6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are used to treat diarrhoea and dysentery. A paste of the roots is also applied externally to stop bleeding and promote healing of ulcers.</w:t>
            </w:r>
          </w:p>
        </w:tc>
        <w:tc>
          <w:tcPr>
            <w:tcW w:w="4201" w:type="dxa"/>
          </w:tcPr>
          <w:p w14:paraId="1D2F0661"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3088" behindDoc="0" locked="0" layoutInCell="1" allowOverlap="1" wp14:anchorId="627B4D6C" wp14:editId="2F560F30">
                  <wp:simplePos x="0" y="0"/>
                  <wp:positionH relativeFrom="column">
                    <wp:posOffset>172720</wp:posOffset>
                  </wp:positionH>
                  <wp:positionV relativeFrom="page">
                    <wp:posOffset>20320</wp:posOffset>
                  </wp:positionV>
                  <wp:extent cx="2518410" cy="1656715"/>
                  <wp:effectExtent l="0" t="0" r="0" b="635"/>
                  <wp:wrapSquare wrapText="bothSides"/>
                  <wp:docPr id="176472252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22520" name="Picture 45"/>
                          <pic:cNvPicPr>
                            <a:picLocks noChangeAspect="1"/>
                          </pic:cNvPicPr>
                        </pic:nvPicPr>
                        <pic:blipFill>
                          <a:blip r:embed="rId66" cstate="print">
                            <a:extLst>
                              <a:ext uri="{28A0092B-C50C-407E-A947-70E740481C1C}">
                                <a14:useLocalDpi xmlns:a14="http://schemas.microsoft.com/office/drawing/2010/main" val="0"/>
                              </a:ext>
                            </a:extLst>
                          </a:blip>
                          <a:srcRect t="5888" b="10495"/>
                          <a:stretch>
                            <a:fillRect/>
                          </a:stretch>
                        </pic:blipFill>
                        <pic:spPr>
                          <a:xfrm>
                            <a:off x="0" y="0"/>
                            <a:ext cx="2518410" cy="1656715"/>
                          </a:xfrm>
                          <a:prstGeom prst="rect">
                            <a:avLst/>
                          </a:prstGeom>
                          <a:ln>
                            <a:noFill/>
                          </a:ln>
                        </pic:spPr>
                      </pic:pic>
                    </a:graphicData>
                  </a:graphic>
                </wp:anchor>
              </w:drawing>
            </w:r>
          </w:p>
        </w:tc>
      </w:tr>
      <w:tr w:rsidR="001F1D68" w14:paraId="4B67021D" w14:textId="77777777">
        <w:tc>
          <w:tcPr>
            <w:tcW w:w="570" w:type="dxa"/>
          </w:tcPr>
          <w:p w14:paraId="1E9BAE9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46</w:t>
            </w:r>
          </w:p>
        </w:tc>
        <w:tc>
          <w:tcPr>
            <w:tcW w:w="4245" w:type="dxa"/>
          </w:tcPr>
          <w:p w14:paraId="5586DDA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Rubia cordifolia</w:t>
            </w:r>
            <w:r>
              <w:rPr>
                <w:rFonts w:ascii="Times New Roman" w:hAnsi="Times New Roman" w:cs="Times New Roman"/>
                <w:b/>
                <w:bCs/>
              </w:rPr>
              <w:t xml:space="preserve"> Linn. </w:t>
            </w:r>
          </w:p>
          <w:p w14:paraId="31F346D6"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Manjithi</w:t>
            </w:r>
            <w:proofErr w:type="spellEnd"/>
          </w:p>
          <w:p w14:paraId="5CF1456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Rubiaceae</w:t>
            </w:r>
            <w:proofErr w:type="spellEnd"/>
          </w:p>
          <w:p w14:paraId="2F013D9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DA49F4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1500-3500 m</w:t>
            </w:r>
          </w:p>
          <w:p w14:paraId="0F7F1CF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are traditionally used for the treatment of stomach ache and digestive disorders. The plant is also valued for its medicinal and dye-producing properties.</w:t>
            </w:r>
          </w:p>
        </w:tc>
        <w:tc>
          <w:tcPr>
            <w:tcW w:w="4201" w:type="dxa"/>
          </w:tcPr>
          <w:p w14:paraId="1A871616"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4112" behindDoc="0" locked="0" layoutInCell="1" allowOverlap="1" wp14:anchorId="13916DF2" wp14:editId="4D3397A8">
                  <wp:simplePos x="0" y="0"/>
                  <wp:positionH relativeFrom="column">
                    <wp:posOffset>235585</wp:posOffset>
                  </wp:positionH>
                  <wp:positionV relativeFrom="page">
                    <wp:posOffset>48260</wp:posOffset>
                  </wp:positionV>
                  <wp:extent cx="2449195" cy="1797685"/>
                  <wp:effectExtent l="0" t="0" r="8255" b="0"/>
                  <wp:wrapSquare wrapText="bothSides"/>
                  <wp:docPr id="91594984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49849" name="Picture 46"/>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449195" cy="1797685"/>
                          </a:xfrm>
                          <a:prstGeom prst="rect">
                            <a:avLst/>
                          </a:prstGeom>
                        </pic:spPr>
                      </pic:pic>
                    </a:graphicData>
                  </a:graphic>
                </wp:anchor>
              </w:drawing>
            </w:r>
          </w:p>
        </w:tc>
      </w:tr>
      <w:tr w:rsidR="001F1D68" w14:paraId="0B4ADDD3" w14:textId="77777777">
        <w:tc>
          <w:tcPr>
            <w:tcW w:w="570" w:type="dxa"/>
          </w:tcPr>
          <w:p w14:paraId="49C8EE3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47</w:t>
            </w:r>
          </w:p>
        </w:tc>
        <w:tc>
          <w:tcPr>
            <w:tcW w:w="4245" w:type="dxa"/>
          </w:tcPr>
          <w:p w14:paraId="3C68CD5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Rosa </w:t>
            </w:r>
            <w:proofErr w:type="spellStart"/>
            <w:r>
              <w:rPr>
                <w:rFonts w:ascii="Times New Roman" w:hAnsi="Times New Roman" w:cs="Times New Roman"/>
                <w:b/>
                <w:bCs/>
                <w:i/>
                <w:iCs/>
              </w:rPr>
              <w:t>webbiana</w:t>
            </w:r>
            <w:proofErr w:type="spellEnd"/>
            <w:r>
              <w:rPr>
                <w:rFonts w:ascii="Times New Roman" w:hAnsi="Times New Roman" w:cs="Times New Roman"/>
                <w:b/>
                <w:bCs/>
              </w:rPr>
              <w:t xml:space="preserve"> Wall. </w:t>
            </w:r>
            <w:proofErr w:type="spellStart"/>
            <w:r>
              <w:rPr>
                <w:rFonts w:ascii="Times New Roman" w:hAnsi="Times New Roman" w:cs="Times New Roman"/>
                <w:b/>
                <w:bCs/>
              </w:rPr>
              <w:t>ex Royle</w:t>
            </w:r>
            <w:proofErr w:type="spellEnd"/>
            <w:r>
              <w:rPr>
                <w:rFonts w:ascii="Times New Roman" w:hAnsi="Times New Roman" w:cs="Times New Roman"/>
                <w:b/>
                <w:bCs/>
              </w:rPr>
              <w:t xml:space="preserve"> </w:t>
            </w:r>
          </w:p>
          <w:p w14:paraId="1B995B8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Local name: </w:t>
            </w:r>
            <w:r>
              <w:rPr>
                <w:rFonts w:ascii="Times New Roman" w:hAnsi="Times New Roman" w:cs="Times New Roman"/>
              </w:rPr>
              <w:t>Gulab</w:t>
            </w:r>
          </w:p>
          <w:p w14:paraId="6558AE8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Rosaceae</w:t>
            </w:r>
          </w:p>
          <w:p w14:paraId="162CF14D"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Shrub</w:t>
            </w:r>
          </w:p>
          <w:p w14:paraId="5531D28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7366E17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fruits (rose hips) are rich in vitamin C and are traditionally used to prepare syrups and remedies for cold, cough, and general weakness.</w:t>
            </w:r>
          </w:p>
        </w:tc>
        <w:tc>
          <w:tcPr>
            <w:tcW w:w="4201" w:type="dxa"/>
          </w:tcPr>
          <w:p w14:paraId="4CE5145C"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5136" behindDoc="0" locked="0" layoutInCell="1" allowOverlap="1" wp14:anchorId="4F4DF174" wp14:editId="7C34DEC8">
                  <wp:simplePos x="0" y="0"/>
                  <wp:positionH relativeFrom="column">
                    <wp:posOffset>255905</wp:posOffset>
                  </wp:positionH>
                  <wp:positionV relativeFrom="page">
                    <wp:posOffset>36830</wp:posOffset>
                  </wp:positionV>
                  <wp:extent cx="2429510" cy="1570355"/>
                  <wp:effectExtent l="0" t="0" r="8890" b="0"/>
                  <wp:wrapSquare wrapText="bothSides"/>
                  <wp:docPr id="14999022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02247" name="Picture 47"/>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29608" cy="1570355"/>
                          </a:xfrm>
                          <a:prstGeom prst="rect">
                            <a:avLst/>
                          </a:prstGeom>
                        </pic:spPr>
                      </pic:pic>
                    </a:graphicData>
                  </a:graphic>
                </wp:anchor>
              </w:drawing>
            </w:r>
            <w:r>
              <w:rPr>
                <w:rFonts w:ascii="Times New Roman" w:hAnsi="Times New Roman" w:cs="Times New Roman"/>
              </w:rPr>
              <w:t xml:space="preserve">    </w:t>
            </w:r>
          </w:p>
        </w:tc>
      </w:tr>
      <w:tr w:rsidR="001F1D68" w14:paraId="51F3647D" w14:textId="77777777">
        <w:tc>
          <w:tcPr>
            <w:tcW w:w="570" w:type="dxa"/>
          </w:tcPr>
          <w:p w14:paraId="522C974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48</w:t>
            </w:r>
          </w:p>
        </w:tc>
        <w:tc>
          <w:tcPr>
            <w:tcW w:w="4245" w:type="dxa"/>
          </w:tcPr>
          <w:p w14:paraId="13B5794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Rheum </w:t>
            </w:r>
            <w:proofErr w:type="spellStart"/>
            <w:r>
              <w:rPr>
                <w:rFonts w:ascii="Times New Roman" w:hAnsi="Times New Roman" w:cs="Times New Roman"/>
                <w:b/>
                <w:bCs/>
                <w:i/>
                <w:iCs/>
              </w:rPr>
              <w:t>webbianum</w:t>
            </w:r>
            <w:proofErr w:type="spellEnd"/>
            <w:r>
              <w:rPr>
                <w:rFonts w:ascii="Times New Roman" w:hAnsi="Times New Roman" w:cs="Times New Roman"/>
                <w:b/>
                <w:bCs/>
              </w:rPr>
              <w:t xml:space="preserve"> Royle </w:t>
            </w:r>
          </w:p>
          <w:p w14:paraId="33F99E5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Pambchalan</w:t>
            </w:r>
            <w:proofErr w:type="spellEnd"/>
          </w:p>
          <w:p w14:paraId="0A3D10E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Polygonaceae</w:t>
            </w:r>
            <w:proofErr w:type="spellEnd"/>
          </w:p>
          <w:p w14:paraId="63BE53D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17A27A5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3000-4500 m</w:t>
            </w:r>
          </w:p>
          <w:p w14:paraId="4F3BB69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are used as a laxative and stomachic. Traditional healers also prescribe preparations of the plant for digestive disorders and liver complaints. It is among the important medicinal rhubarbs of the western Himalaya.</w:t>
            </w:r>
          </w:p>
        </w:tc>
        <w:tc>
          <w:tcPr>
            <w:tcW w:w="4201" w:type="dxa"/>
          </w:tcPr>
          <w:p w14:paraId="40D8A309"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6160" behindDoc="0" locked="0" layoutInCell="1" allowOverlap="1" wp14:anchorId="1353913A" wp14:editId="07F70736">
                  <wp:simplePos x="0" y="0"/>
                  <wp:positionH relativeFrom="column">
                    <wp:posOffset>274955</wp:posOffset>
                  </wp:positionH>
                  <wp:positionV relativeFrom="page">
                    <wp:posOffset>0</wp:posOffset>
                  </wp:positionV>
                  <wp:extent cx="2410460" cy="1930400"/>
                  <wp:effectExtent l="0" t="0" r="8890" b="0"/>
                  <wp:wrapSquare wrapText="bothSides"/>
                  <wp:docPr id="1205157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5711" name="Picture 48"/>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10460" cy="1930400"/>
                          </a:xfrm>
                          <a:prstGeom prst="rect">
                            <a:avLst/>
                          </a:prstGeom>
                        </pic:spPr>
                      </pic:pic>
                    </a:graphicData>
                  </a:graphic>
                </wp:anchor>
              </w:drawing>
            </w:r>
          </w:p>
        </w:tc>
      </w:tr>
      <w:tr w:rsidR="001F1D68" w14:paraId="5CE6D960" w14:textId="77777777">
        <w:tc>
          <w:tcPr>
            <w:tcW w:w="570" w:type="dxa"/>
          </w:tcPr>
          <w:p w14:paraId="0162EF8C"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49</w:t>
            </w:r>
          </w:p>
        </w:tc>
        <w:tc>
          <w:tcPr>
            <w:tcW w:w="4245" w:type="dxa"/>
          </w:tcPr>
          <w:p w14:paraId="4B8C830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Rheum australe</w:t>
            </w:r>
            <w:r>
              <w:rPr>
                <w:rFonts w:ascii="Times New Roman" w:hAnsi="Times New Roman" w:cs="Times New Roman"/>
                <w:b/>
                <w:bCs/>
              </w:rPr>
              <w:t xml:space="preserve"> D. Don </w:t>
            </w:r>
          </w:p>
          <w:p w14:paraId="688CAEF0"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Pambchalan</w:t>
            </w:r>
            <w:proofErr w:type="spellEnd"/>
          </w:p>
          <w:p w14:paraId="7820265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Polygonaceae</w:t>
            </w:r>
            <w:proofErr w:type="spellEnd"/>
          </w:p>
          <w:p w14:paraId="046BF329"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3C5C22A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2800-4500 m</w:t>
            </w:r>
          </w:p>
          <w:p w14:paraId="35AACB7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roots possess purgative properties and are used in the treatment of constipation, stomach disorders, and liver ailments. The species is highly valued in traditional medicine.</w:t>
            </w:r>
          </w:p>
        </w:tc>
        <w:tc>
          <w:tcPr>
            <w:tcW w:w="4201" w:type="dxa"/>
          </w:tcPr>
          <w:p w14:paraId="744D84A6"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7184" behindDoc="0" locked="0" layoutInCell="1" allowOverlap="1" wp14:anchorId="2ADC4B61" wp14:editId="60449AE2">
                  <wp:simplePos x="0" y="0"/>
                  <wp:positionH relativeFrom="column">
                    <wp:posOffset>305435</wp:posOffset>
                  </wp:positionH>
                  <wp:positionV relativeFrom="page">
                    <wp:posOffset>43815</wp:posOffset>
                  </wp:positionV>
                  <wp:extent cx="2388870" cy="1789430"/>
                  <wp:effectExtent l="0" t="0" r="0" b="1270"/>
                  <wp:wrapSquare wrapText="bothSides"/>
                  <wp:docPr id="104480451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04512" name="Picture 49"/>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2388870" cy="1789430"/>
                          </a:xfrm>
                          <a:prstGeom prst="rect">
                            <a:avLst/>
                          </a:prstGeom>
                        </pic:spPr>
                      </pic:pic>
                    </a:graphicData>
                  </a:graphic>
                </wp:anchor>
              </w:drawing>
            </w:r>
          </w:p>
        </w:tc>
      </w:tr>
      <w:tr w:rsidR="001F1D68" w14:paraId="28E6330E" w14:textId="77777777">
        <w:tc>
          <w:tcPr>
            <w:tcW w:w="570" w:type="dxa"/>
          </w:tcPr>
          <w:p w14:paraId="1F2E287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50</w:t>
            </w:r>
          </w:p>
        </w:tc>
        <w:tc>
          <w:tcPr>
            <w:tcW w:w="4245" w:type="dxa"/>
          </w:tcPr>
          <w:p w14:paraId="48D443D6"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i/>
                <w:iCs/>
              </w:rPr>
              <w:t>Saussurea</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costus</w:t>
            </w:r>
            <w:proofErr w:type="spellEnd"/>
            <w:r>
              <w:rPr>
                <w:rFonts w:ascii="Times New Roman" w:hAnsi="Times New Roman" w:cs="Times New Roman"/>
                <w:b/>
                <w:bCs/>
              </w:rPr>
              <w:t xml:space="preserve"> (</w:t>
            </w:r>
            <w:proofErr w:type="spellStart"/>
            <w:r>
              <w:rPr>
                <w:rFonts w:ascii="Times New Roman" w:hAnsi="Times New Roman" w:cs="Times New Roman"/>
                <w:b/>
                <w:bCs/>
              </w:rPr>
              <w:t>Falc</w:t>
            </w:r>
            <w:proofErr w:type="spellEnd"/>
            <w:r>
              <w:rPr>
                <w:rFonts w:ascii="Times New Roman" w:hAnsi="Times New Roman" w:cs="Times New Roman"/>
                <w:b/>
                <w:bCs/>
              </w:rPr>
              <w:t xml:space="preserve">.) </w:t>
            </w:r>
            <w:proofErr w:type="spellStart"/>
            <w:r>
              <w:rPr>
                <w:rFonts w:ascii="Times New Roman" w:hAnsi="Times New Roman" w:cs="Times New Roman"/>
                <w:b/>
                <w:bCs/>
              </w:rPr>
              <w:t>Lipsc</w:t>
            </w:r>
            <w:proofErr w:type="spellEnd"/>
          </w:p>
          <w:p w14:paraId="123B4F5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Kuth</w:t>
            </w:r>
            <w:proofErr w:type="spellEnd"/>
          </w:p>
          <w:p w14:paraId="085EC9D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3771264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0AD632F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2500-4000 m</w:t>
            </w:r>
          </w:p>
          <w:p w14:paraId="566EA21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root paste is applied externally to relieve rheumatism, joint pain, and muscular inflammation. Historically, this species was one of the most valuable medicinal plants traded from Kashmir.</w:t>
            </w:r>
          </w:p>
        </w:tc>
        <w:tc>
          <w:tcPr>
            <w:tcW w:w="4201" w:type="dxa"/>
          </w:tcPr>
          <w:p w14:paraId="6D4C730A"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8208" behindDoc="0" locked="0" layoutInCell="1" allowOverlap="1" wp14:anchorId="42F6B75A" wp14:editId="0DE4DD14">
                  <wp:simplePos x="0" y="0"/>
                  <wp:positionH relativeFrom="column">
                    <wp:posOffset>173355</wp:posOffset>
                  </wp:positionH>
                  <wp:positionV relativeFrom="page">
                    <wp:posOffset>16510</wp:posOffset>
                  </wp:positionV>
                  <wp:extent cx="2517140" cy="1828800"/>
                  <wp:effectExtent l="0" t="0" r="0" b="0"/>
                  <wp:wrapSquare wrapText="bothSides"/>
                  <wp:docPr id="179754283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42832" name="Picture 50"/>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517140" cy="1828800"/>
                          </a:xfrm>
                          <a:prstGeom prst="rect">
                            <a:avLst/>
                          </a:prstGeom>
                        </pic:spPr>
                      </pic:pic>
                    </a:graphicData>
                  </a:graphic>
                </wp:anchor>
              </w:drawing>
            </w:r>
          </w:p>
        </w:tc>
      </w:tr>
      <w:tr w:rsidR="001F1D68" w14:paraId="5004E354" w14:textId="77777777">
        <w:tc>
          <w:tcPr>
            <w:tcW w:w="570" w:type="dxa"/>
          </w:tcPr>
          <w:p w14:paraId="224173A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51</w:t>
            </w:r>
          </w:p>
        </w:tc>
        <w:tc>
          <w:tcPr>
            <w:tcW w:w="4245" w:type="dxa"/>
          </w:tcPr>
          <w:p w14:paraId="43FDD5A2"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Taraxacum officinale</w:t>
            </w:r>
            <w:r>
              <w:rPr>
                <w:rFonts w:ascii="Times New Roman" w:hAnsi="Times New Roman" w:cs="Times New Roman"/>
                <w:b/>
                <w:bCs/>
              </w:rPr>
              <w:t xml:space="preserve"> Weber ex Wiggers </w:t>
            </w:r>
          </w:p>
          <w:p w14:paraId="7BF98223"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Hand</w:t>
            </w:r>
          </w:p>
          <w:p w14:paraId="2E02743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Asteraceae</w:t>
            </w:r>
          </w:p>
          <w:p w14:paraId="2F30893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740BED45"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1800-4000 m</w:t>
            </w:r>
          </w:p>
          <w:p w14:paraId="089A736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decoction of the roots is used as a hepatic stimulant and is especially valued in the treatment of jaundice. The cooked leaves are traditionally given to pregnant women at the time of delivery to facilitate smooth childbirth.</w:t>
            </w:r>
          </w:p>
        </w:tc>
        <w:tc>
          <w:tcPr>
            <w:tcW w:w="4201" w:type="dxa"/>
          </w:tcPr>
          <w:p w14:paraId="284A9362"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79232" behindDoc="0" locked="0" layoutInCell="1" allowOverlap="1" wp14:anchorId="2001F287" wp14:editId="05C1E99B">
                  <wp:simplePos x="0" y="0"/>
                  <wp:positionH relativeFrom="column">
                    <wp:posOffset>196850</wp:posOffset>
                  </wp:positionH>
                  <wp:positionV relativeFrom="page">
                    <wp:posOffset>0</wp:posOffset>
                  </wp:positionV>
                  <wp:extent cx="2494915" cy="2297430"/>
                  <wp:effectExtent l="0" t="0" r="635" b="7620"/>
                  <wp:wrapSquare wrapText="bothSides"/>
                  <wp:docPr id="15614458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45821" name="Picture 51"/>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94915" cy="2297430"/>
                          </a:xfrm>
                          <a:prstGeom prst="rect">
                            <a:avLst/>
                          </a:prstGeom>
                        </pic:spPr>
                      </pic:pic>
                    </a:graphicData>
                  </a:graphic>
                </wp:anchor>
              </w:drawing>
            </w:r>
          </w:p>
        </w:tc>
      </w:tr>
      <w:tr w:rsidR="001F1D68" w14:paraId="7EA50CA7" w14:textId="77777777">
        <w:tc>
          <w:tcPr>
            <w:tcW w:w="570" w:type="dxa"/>
          </w:tcPr>
          <w:p w14:paraId="6691E75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52</w:t>
            </w:r>
          </w:p>
        </w:tc>
        <w:tc>
          <w:tcPr>
            <w:tcW w:w="4245" w:type="dxa"/>
          </w:tcPr>
          <w:p w14:paraId="06655FB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Taxus </w:t>
            </w:r>
            <w:proofErr w:type="spellStart"/>
            <w:r>
              <w:rPr>
                <w:rFonts w:ascii="Times New Roman" w:hAnsi="Times New Roman" w:cs="Times New Roman"/>
                <w:b/>
                <w:bCs/>
                <w:i/>
                <w:iCs/>
              </w:rPr>
              <w:t>baccata</w:t>
            </w:r>
            <w:proofErr w:type="spellEnd"/>
            <w:r>
              <w:rPr>
                <w:rFonts w:ascii="Times New Roman" w:hAnsi="Times New Roman" w:cs="Times New Roman"/>
                <w:b/>
                <w:bCs/>
              </w:rPr>
              <w:t xml:space="preserve"> Linn. </w:t>
            </w:r>
          </w:p>
          <w:p w14:paraId="7A166252"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Postul</w:t>
            </w:r>
            <w:proofErr w:type="spellEnd"/>
          </w:p>
          <w:p w14:paraId="47C6D861" w14:textId="77777777" w:rsidR="001F1D68" w:rsidRDefault="00000000">
            <w:pPr>
              <w:spacing w:after="0" w:line="240" w:lineRule="auto"/>
              <w:jc w:val="both"/>
              <w:rPr>
                <w:rFonts w:ascii="Times New Roman" w:hAnsi="Times New Roman" w:cs="Times New Roman"/>
                <w:b/>
                <w:bCs/>
              </w:rPr>
            </w:pPr>
            <w:proofErr w:type="spellStart"/>
            <w:r>
              <w:rPr>
                <w:rFonts w:ascii="Times New Roman" w:hAnsi="Times New Roman" w:cs="Times New Roman"/>
                <w:b/>
                <w:bCs/>
              </w:rPr>
              <w:t>Famiy</w:t>
            </w:r>
            <w:proofErr w:type="spellEnd"/>
            <w:r>
              <w:rPr>
                <w:rFonts w:ascii="Times New Roman" w:hAnsi="Times New Roman" w:cs="Times New Roman"/>
                <w:b/>
                <w:bCs/>
              </w:rPr>
              <w:t>: Taxaceae</w:t>
            </w:r>
          </w:p>
          <w:p w14:paraId="3267CCF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532FF84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2000-3500 m</w:t>
            </w:r>
          </w:p>
          <w:p w14:paraId="7253902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bark is prepared as a decoction or herbal tea and used for the treatment of asthma, bronchitis, and respiratory ailments. The species is also recognized globally for its medicinal significance.</w:t>
            </w:r>
          </w:p>
        </w:tc>
        <w:tc>
          <w:tcPr>
            <w:tcW w:w="4201" w:type="dxa"/>
          </w:tcPr>
          <w:p w14:paraId="0ACD3CE0"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80256" behindDoc="0" locked="0" layoutInCell="1" allowOverlap="1" wp14:anchorId="7B2B9A80" wp14:editId="52D30D5F">
                  <wp:simplePos x="0" y="0"/>
                  <wp:positionH relativeFrom="column">
                    <wp:posOffset>217805</wp:posOffset>
                  </wp:positionH>
                  <wp:positionV relativeFrom="page">
                    <wp:posOffset>5080</wp:posOffset>
                  </wp:positionV>
                  <wp:extent cx="2475230" cy="2117725"/>
                  <wp:effectExtent l="0" t="0" r="1270" b="0"/>
                  <wp:wrapSquare wrapText="bothSides"/>
                  <wp:docPr id="158494096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40965" name="Picture 52"/>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75230" cy="2117725"/>
                          </a:xfrm>
                          <a:prstGeom prst="rect">
                            <a:avLst/>
                          </a:prstGeom>
                        </pic:spPr>
                      </pic:pic>
                    </a:graphicData>
                  </a:graphic>
                </wp:anchor>
              </w:drawing>
            </w:r>
          </w:p>
        </w:tc>
      </w:tr>
      <w:tr w:rsidR="001F1D68" w14:paraId="72447580" w14:textId="77777777">
        <w:tc>
          <w:tcPr>
            <w:tcW w:w="570" w:type="dxa"/>
          </w:tcPr>
          <w:p w14:paraId="1CE3541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53</w:t>
            </w:r>
          </w:p>
        </w:tc>
        <w:tc>
          <w:tcPr>
            <w:tcW w:w="4245" w:type="dxa"/>
          </w:tcPr>
          <w:p w14:paraId="581E904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Thymus linearis</w:t>
            </w:r>
            <w:r>
              <w:rPr>
                <w:rFonts w:ascii="Times New Roman" w:hAnsi="Times New Roman" w:cs="Times New Roman"/>
                <w:b/>
                <w:bCs/>
              </w:rPr>
              <w:t xml:space="preserve"> Linn. </w:t>
            </w:r>
          </w:p>
          <w:p w14:paraId="2793143F"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Javen</w:t>
            </w:r>
          </w:p>
          <w:p w14:paraId="507C7DCB"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Lamiaceae</w:t>
            </w:r>
            <w:proofErr w:type="spellEnd"/>
          </w:p>
          <w:p w14:paraId="52F2A47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19C73A0"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2A0C8769"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T</w:t>
            </w:r>
            <w:r>
              <w:rPr>
                <w:rFonts w:ascii="Times New Roman" w:hAnsi="Times New Roman" w:cs="Times New Roman"/>
                <w:b/>
                <w:bCs/>
              </w:rPr>
              <w:t>raditional use:</w:t>
            </w:r>
            <w:r>
              <w:rPr>
                <w:rFonts w:ascii="Times New Roman" w:hAnsi="Times New Roman" w:cs="Times New Roman"/>
              </w:rPr>
              <w:t xml:space="preserve"> The whole herb is used as a decoction to treat flatulence, indigestion, and menstrual disorders. Its aromatic nature also makes it a popular herbal remedy.</w:t>
            </w:r>
          </w:p>
        </w:tc>
        <w:tc>
          <w:tcPr>
            <w:tcW w:w="4201" w:type="dxa"/>
          </w:tcPr>
          <w:p w14:paraId="3DB38928"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81280" behindDoc="0" locked="0" layoutInCell="1" allowOverlap="1" wp14:anchorId="05B4CC82" wp14:editId="04164649">
                  <wp:simplePos x="0" y="0"/>
                  <wp:positionH relativeFrom="column">
                    <wp:posOffset>368300</wp:posOffset>
                  </wp:positionH>
                  <wp:positionV relativeFrom="page">
                    <wp:posOffset>84455</wp:posOffset>
                  </wp:positionV>
                  <wp:extent cx="2326005" cy="1933575"/>
                  <wp:effectExtent l="0" t="0" r="0" b="9525"/>
                  <wp:wrapSquare wrapText="bothSides"/>
                  <wp:docPr id="170279520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95206" name="Picture 53"/>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2326005" cy="1933575"/>
                          </a:xfrm>
                          <a:prstGeom prst="rect">
                            <a:avLst/>
                          </a:prstGeom>
                        </pic:spPr>
                      </pic:pic>
                    </a:graphicData>
                  </a:graphic>
                </wp:anchor>
              </w:drawing>
            </w:r>
          </w:p>
          <w:p w14:paraId="2BA19E59" w14:textId="77777777" w:rsidR="001F1D68" w:rsidRDefault="001F1D68">
            <w:pPr>
              <w:spacing w:after="0" w:line="240" w:lineRule="auto"/>
              <w:jc w:val="both"/>
              <w:rPr>
                <w:rFonts w:ascii="Times New Roman" w:hAnsi="Times New Roman" w:cs="Times New Roman"/>
              </w:rPr>
            </w:pPr>
          </w:p>
        </w:tc>
      </w:tr>
      <w:tr w:rsidR="001F1D68" w14:paraId="05B74C9F" w14:textId="77777777">
        <w:tc>
          <w:tcPr>
            <w:tcW w:w="570" w:type="dxa"/>
          </w:tcPr>
          <w:p w14:paraId="475CA00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54</w:t>
            </w:r>
          </w:p>
        </w:tc>
        <w:tc>
          <w:tcPr>
            <w:tcW w:w="4245" w:type="dxa"/>
          </w:tcPr>
          <w:p w14:paraId="4774993E"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Trifolium pratense</w:t>
            </w:r>
            <w:r>
              <w:rPr>
                <w:rFonts w:ascii="Times New Roman" w:hAnsi="Times New Roman" w:cs="Times New Roman"/>
                <w:b/>
                <w:bCs/>
              </w:rPr>
              <w:t xml:space="preserve"> Linn. </w:t>
            </w:r>
          </w:p>
          <w:p w14:paraId="5F27B1C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Lalchopati</w:t>
            </w:r>
            <w:proofErr w:type="spellEnd"/>
          </w:p>
          <w:p w14:paraId="10DCA38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Family: Fabaceae</w:t>
            </w:r>
          </w:p>
          <w:p w14:paraId="7B79F8E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114FDDF1"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1800-3500 m</w:t>
            </w:r>
          </w:p>
          <w:p w14:paraId="4002166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dried herb is consumed as </w:t>
            </w:r>
            <w:proofErr w:type="gramStart"/>
            <w:r>
              <w:rPr>
                <w:rFonts w:ascii="Times New Roman" w:hAnsi="Times New Roman" w:cs="Times New Roman"/>
              </w:rPr>
              <w:t>a</w:t>
            </w:r>
            <w:proofErr w:type="gramEnd"/>
            <w:r>
              <w:rPr>
                <w:rFonts w:ascii="Times New Roman" w:hAnsi="Times New Roman" w:cs="Times New Roman"/>
              </w:rPr>
              <w:t xml:space="preserve"> herbal tea and used as an expectorant in respiratory ailments such as cough and congestion.</w:t>
            </w:r>
          </w:p>
        </w:tc>
        <w:tc>
          <w:tcPr>
            <w:tcW w:w="4201" w:type="dxa"/>
          </w:tcPr>
          <w:p w14:paraId="2B23566D"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82304" behindDoc="0" locked="0" layoutInCell="1" allowOverlap="1" wp14:anchorId="659314B1" wp14:editId="568DB0A7">
                  <wp:simplePos x="0" y="0"/>
                  <wp:positionH relativeFrom="column">
                    <wp:posOffset>290195</wp:posOffset>
                  </wp:positionH>
                  <wp:positionV relativeFrom="page">
                    <wp:posOffset>1270</wp:posOffset>
                  </wp:positionV>
                  <wp:extent cx="2392045" cy="1789430"/>
                  <wp:effectExtent l="0" t="0" r="8255" b="1270"/>
                  <wp:wrapSquare wrapText="bothSides"/>
                  <wp:docPr id="13212995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9950" name="Picture 54"/>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2392045" cy="1789430"/>
                          </a:xfrm>
                          <a:prstGeom prst="rect">
                            <a:avLst/>
                          </a:prstGeom>
                        </pic:spPr>
                      </pic:pic>
                    </a:graphicData>
                  </a:graphic>
                </wp:anchor>
              </w:drawing>
            </w:r>
          </w:p>
        </w:tc>
      </w:tr>
      <w:tr w:rsidR="001F1D68" w14:paraId="3F696C22" w14:textId="77777777">
        <w:tc>
          <w:tcPr>
            <w:tcW w:w="570" w:type="dxa"/>
          </w:tcPr>
          <w:p w14:paraId="64032C01"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55</w:t>
            </w:r>
          </w:p>
        </w:tc>
        <w:tc>
          <w:tcPr>
            <w:tcW w:w="4245" w:type="dxa"/>
          </w:tcPr>
          <w:p w14:paraId="68BBFDB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 xml:space="preserve">Valeriana </w:t>
            </w:r>
            <w:proofErr w:type="spellStart"/>
            <w:r>
              <w:rPr>
                <w:rFonts w:ascii="Times New Roman" w:hAnsi="Times New Roman" w:cs="Times New Roman"/>
                <w:b/>
                <w:bCs/>
                <w:i/>
                <w:iCs/>
              </w:rPr>
              <w:t>hardwickii</w:t>
            </w:r>
            <w:proofErr w:type="spellEnd"/>
            <w:r>
              <w:rPr>
                <w:rFonts w:ascii="Times New Roman" w:hAnsi="Times New Roman" w:cs="Times New Roman"/>
                <w:b/>
                <w:bCs/>
              </w:rPr>
              <w:t xml:space="preserve"> Wall. </w:t>
            </w:r>
          </w:p>
          <w:p w14:paraId="0F00A5FB"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Mushk</w:t>
            </w:r>
            <w:proofErr w:type="spellEnd"/>
            <w:r>
              <w:rPr>
                <w:rFonts w:ascii="Times New Roman" w:hAnsi="Times New Roman" w:cs="Times New Roman"/>
              </w:rPr>
              <w:t xml:space="preserve"> Bala</w:t>
            </w:r>
          </w:p>
          <w:p w14:paraId="26EC3B8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Valerianaceae</w:t>
            </w:r>
            <w:proofErr w:type="spellEnd"/>
          </w:p>
          <w:p w14:paraId="4FB40CAC"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4956F488"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2000-4000 m</w:t>
            </w:r>
          </w:p>
          <w:p w14:paraId="27EFDB47"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powdered roots are traditionally inhaled to treat hysteria, epilepsy, and nervous disorders. The species is well known for its calming and sedative properties.</w:t>
            </w:r>
          </w:p>
        </w:tc>
        <w:tc>
          <w:tcPr>
            <w:tcW w:w="4201" w:type="dxa"/>
          </w:tcPr>
          <w:p w14:paraId="37BBEC6A"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83328" behindDoc="0" locked="0" layoutInCell="1" allowOverlap="1" wp14:anchorId="14BED528" wp14:editId="780414E1">
                  <wp:simplePos x="0" y="0"/>
                  <wp:positionH relativeFrom="column">
                    <wp:posOffset>274955</wp:posOffset>
                  </wp:positionH>
                  <wp:positionV relativeFrom="page">
                    <wp:posOffset>28575</wp:posOffset>
                  </wp:positionV>
                  <wp:extent cx="2413635" cy="1703705"/>
                  <wp:effectExtent l="0" t="0" r="5715" b="0"/>
                  <wp:wrapSquare wrapText="bothSides"/>
                  <wp:docPr id="130818775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87750" name="Picture 55"/>
                          <pic:cNvPicPr>
                            <a:picLocks noChangeAspect="1"/>
                          </pic:cNvPicPr>
                        </pic:nvPicPr>
                        <pic:blipFill>
                          <a:blip r:embed="rId76" cstate="print">
                            <a:extLst>
                              <a:ext uri="{28A0092B-C50C-407E-A947-70E740481C1C}">
                                <a14:useLocalDpi xmlns:a14="http://schemas.microsoft.com/office/drawing/2010/main" val="0"/>
                              </a:ext>
                            </a:extLst>
                          </a:blip>
                          <a:srcRect t="2683" b="10798"/>
                          <a:stretch>
                            <a:fillRect/>
                          </a:stretch>
                        </pic:blipFill>
                        <pic:spPr>
                          <a:xfrm>
                            <a:off x="0" y="0"/>
                            <a:ext cx="2413635" cy="1703705"/>
                          </a:xfrm>
                          <a:prstGeom prst="rect">
                            <a:avLst/>
                          </a:prstGeom>
                          <a:ln>
                            <a:noFill/>
                          </a:ln>
                        </pic:spPr>
                      </pic:pic>
                    </a:graphicData>
                  </a:graphic>
                </wp:anchor>
              </w:drawing>
            </w:r>
          </w:p>
        </w:tc>
      </w:tr>
      <w:tr w:rsidR="001F1D68" w14:paraId="2EB2BEA4" w14:textId="77777777">
        <w:tc>
          <w:tcPr>
            <w:tcW w:w="570" w:type="dxa"/>
          </w:tcPr>
          <w:p w14:paraId="4A663515"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t>56</w:t>
            </w:r>
          </w:p>
        </w:tc>
        <w:tc>
          <w:tcPr>
            <w:tcW w:w="4245" w:type="dxa"/>
          </w:tcPr>
          <w:p w14:paraId="4E0F539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Viola sylvatica</w:t>
            </w:r>
            <w:r>
              <w:rPr>
                <w:rFonts w:ascii="Times New Roman" w:hAnsi="Times New Roman" w:cs="Times New Roman"/>
                <w:b/>
                <w:bCs/>
              </w:rPr>
              <w:t xml:space="preserve"> Fries </w:t>
            </w:r>
          </w:p>
          <w:p w14:paraId="3D060C4A"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Banafsha</w:t>
            </w:r>
            <w:proofErr w:type="spellEnd"/>
          </w:p>
          <w:p w14:paraId="2C123D37"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Violaceae</w:t>
            </w:r>
            <w:proofErr w:type="spellEnd"/>
          </w:p>
          <w:p w14:paraId="52C321A6"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Herb</w:t>
            </w:r>
          </w:p>
          <w:p w14:paraId="22EEBFC3"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1800-3500 m</w:t>
            </w:r>
          </w:p>
          <w:p w14:paraId="3C3F693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The dried plant is boiled to prepare a medicinal tea used for treating cough, cold, and throat ailments. It remains one of the most commonly used herbal remedies in the region.</w:t>
            </w:r>
          </w:p>
        </w:tc>
        <w:tc>
          <w:tcPr>
            <w:tcW w:w="4201" w:type="dxa"/>
          </w:tcPr>
          <w:p w14:paraId="67B53B59"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84352" behindDoc="0" locked="0" layoutInCell="1" allowOverlap="1" wp14:anchorId="4FA1E22A" wp14:editId="106E4ACA">
                  <wp:simplePos x="0" y="0"/>
                  <wp:positionH relativeFrom="column">
                    <wp:posOffset>332105</wp:posOffset>
                  </wp:positionH>
                  <wp:positionV relativeFrom="page">
                    <wp:posOffset>0</wp:posOffset>
                  </wp:positionV>
                  <wp:extent cx="2358390" cy="1880235"/>
                  <wp:effectExtent l="0" t="0" r="3810" b="5715"/>
                  <wp:wrapSquare wrapText="bothSides"/>
                  <wp:docPr id="192948130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81309" name="Picture 56"/>
                          <pic:cNvPicPr>
                            <a:picLocks noChangeAspect="1"/>
                          </pic:cNvPicPr>
                        </pic:nvPicPr>
                        <pic:blipFill>
                          <a:blip r:embed="rId77">
                            <a:extLst>
                              <a:ext uri="{28A0092B-C50C-407E-A947-70E740481C1C}">
                                <a14:useLocalDpi xmlns:a14="http://schemas.microsoft.com/office/drawing/2010/main" val="0"/>
                              </a:ext>
                            </a:extLst>
                          </a:blip>
                          <a:srcRect b="14857"/>
                          <a:stretch>
                            <a:fillRect/>
                          </a:stretch>
                        </pic:blipFill>
                        <pic:spPr>
                          <a:xfrm>
                            <a:off x="0" y="0"/>
                            <a:ext cx="2358683" cy="1880235"/>
                          </a:xfrm>
                          <a:prstGeom prst="rect">
                            <a:avLst/>
                          </a:prstGeom>
                          <a:ln>
                            <a:noFill/>
                          </a:ln>
                        </pic:spPr>
                      </pic:pic>
                    </a:graphicData>
                  </a:graphic>
                </wp:anchor>
              </w:drawing>
            </w:r>
          </w:p>
        </w:tc>
      </w:tr>
      <w:tr w:rsidR="001F1D68" w14:paraId="68F87C33" w14:textId="77777777">
        <w:tc>
          <w:tcPr>
            <w:tcW w:w="570" w:type="dxa"/>
          </w:tcPr>
          <w:p w14:paraId="1A487658"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rPr>
              <w:lastRenderedPageBreak/>
              <w:t>57</w:t>
            </w:r>
          </w:p>
        </w:tc>
        <w:tc>
          <w:tcPr>
            <w:tcW w:w="4245" w:type="dxa"/>
          </w:tcPr>
          <w:p w14:paraId="68F0BC7F"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i/>
                <w:iCs/>
              </w:rPr>
              <w:t>Viscum odorata</w:t>
            </w:r>
            <w:r>
              <w:rPr>
                <w:rFonts w:ascii="Times New Roman" w:hAnsi="Times New Roman" w:cs="Times New Roman"/>
                <w:b/>
                <w:bCs/>
              </w:rPr>
              <w:t xml:space="preserve"> Linn. </w:t>
            </w:r>
          </w:p>
          <w:p w14:paraId="767C4C9E"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Local Name:</w:t>
            </w:r>
            <w:r>
              <w:rPr>
                <w:rFonts w:ascii="Times New Roman" w:hAnsi="Times New Roman" w:cs="Times New Roman"/>
              </w:rPr>
              <w:t xml:space="preserve"> </w:t>
            </w:r>
            <w:proofErr w:type="spellStart"/>
            <w:r>
              <w:rPr>
                <w:rFonts w:ascii="Times New Roman" w:hAnsi="Times New Roman" w:cs="Times New Roman"/>
              </w:rPr>
              <w:t>Banada</w:t>
            </w:r>
            <w:proofErr w:type="spellEnd"/>
          </w:p>
          <w:p w14:paraId="19944C9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Family: </w:t>
            </w:r>
            <w:proofErr w:type="spellStart"/>
            <w:r>
              <w:rPr>
                <w:rFonts w:ascii="Times New Roman" w:hAnsi="Times New Roman" w:cs="Times New Roman"/>
                <w:b/>
                <w:bCs/>
              </w:rPr>
              <w:t>Viscaceae</w:t>
            </w:r>
            <w:proofErr w:type="spellEnd"/>
          </w:p>
          <w:p w14:paraId="694B6584"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 xml:space="preserve">Habit: </w:t>
            </w:r>
            <w:r>
              <w:rPr>
                <w:rFonts w:ascii="Times New Roman" w:hAnsi="Times New Roman" w:cs="Times New Roman"/>
              </w:rPr>
              <w:t>Shrub</w:t>
            </w:r>
          </w:p>
          <w:p w14:paraId="0C82744A" w14:textId="77777777" w:rsidR="001F1D68" w:rsidRDefault="00000000">
            <w:pPr>
              <w:spacing w:after="0" w:line="240" w:lineRule="auto"/>
              <w:jc w:val="both"/>
              <w:rPr>
                <w:rFonts w:ascii="Times New Roman" w:hAnsi="Times New Roman" w:cs="Times New Roman"/>
                <w:b/>
                <w:bCs/>
              </w:rPr>
            </w:pPr>
            <w:r>
              <w:rPr>
                <w:rFonts w:ascii="Times New Roman" w:hAnsi="Times New Roman" w:cs="Times New Roman"/>
                <w:b/>
                <w:bCs/>
              </w:rPr>
              <w:t>Altitudinal range (</w:t>
            </w:r>
            <w:proofErr w:type="spellStart"/>
            <w:r>
              <w:rPr>
                <w:rFonts w:ascii="Times New Roman" w:hAnsi="Times New Roman" w:cs="Times New Roman"/>
                <w:b/>
                <w:bCs/>
              </w:rPr>
              <w:t>amsl</w:t>
            </w:r>
            <w:proofErr w:type="spellEnd"/>
            <w:r>
              <w:rPr>
                <w:rFonts w:ascii="Times New Roman" w:hAnsi="Times New Roman" w:cs="Times New Roman"/>
                <w:b/>
                <w:bCs/>
              </w:rPr>
              <w:t xml:space="preserve">): </w:t>
            </w:r>
            <w:r>
              <w:rPr>
                <w:rFonts w:ascii="Times New Roman" w:hAnsi="Times New Roman" w:cs="Times New Roman"/>
              </w:rPr>
              <w:t>1800-3500 m</w:t>
            </w:r>
          </w:p>
          <w:p w14:paraId="03B3ED9D" w14:textId="77777777" w:rsidR="001F1D68" w:rsidRDefault="00000000">
            <w:pPr>
              <w:spacing w:after="0" w:line="240" w:lineRule="auto"/>
              <w:jc w:val="both"/>
              <w:rPr>
                <w:rFonts w:ascii="Times New Roman" w:hAnsi="Times New Roman" w:cs="Times New Roman"/>
              </w:rPr>
            </w:pPr>
            <w:r>
              <w:rPr>
                <w:rFonts w:ascii="Times New Roman" w:hAnsi="Times New Roman" w:cs="Times New Roman"/>
                <w:b/>
                <w:bCs/>
              </w:rPr>
              <w:t>Traditional use:</w:t>
            </w:r>
            <w:r>
              <w:rPr>
                <w:rFonts w:ascii="Times New Roman" w:hAnsi="Times New Roman" w:cs="Times New Roman"/>
              </w:rPr>
              <w:t xml:space="preserve"> A warm paste prepared from the plant is applied externally to relieve rheumatism, joint pain, and muscular inflammation. The species continues to be used in traditional folk medicine across the valley.</w:t>
            </w:r>
          </w:p>
        </w:tc>
        <w:tc>
          <w:tcPr>
            <w:tcW w:w="4201" w:type="dxa"/>
          </w:tcPr>
          <w:p w14:paraId="28AF5264" w14:textId="77777777" w:rsidR="001F1D68" w:rsidRDefault="00000000">
            <w:pPr>
              <w:spacing w:after="0" w:line="240" w:lineRule="auto"/>
              <w:jc w:val="both"/>
              <w:rPr>
                <w:rFonts w:ascii="Times New Roman" w:hAnsi="Times New Roman" w:cs="Times New Roman"/>
              </w:rPr>
            </w:pPr>
            <w:r>
              <w:rPr>
                <w:i/>
                <w:iCs/>
                <w:noProof/>
              </w:rPr>
              <w:drawing>
                <wp:anchor distT="0" distB="0" distL="114300" distR="114300" simplePos="0" relativeHeight="251685376" behindDoc="0" locked="0" layoutInCell="1" allowOverlap="1" wp14:anchorId="7237DF94" wp14:editId="64891372">
                  <wp:simplePos x="0" y="0"/>
                  <wp:positionH relativeFrom="column">
                    <wp:posOffset>351155</wp:posOffset>
                  </wp:positionH>
                  <wp:positionV relativeFrom="page">
                    <wp:posOffset>1270</wp:posOffset>
                  </wp:positionV>
                  <wp:extent cx="2334895" cy="1898650"/>
                  <wp:effectExtent l="0" t="0" r="8255" b="6350"/>
                  <wp:wrapSquare wrapText="bothSides"/>
                  <wp:docPr id="111042839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28398" name="Picture 57"/>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334895" cy="1898650"/>
                          </a:xfrm>
                          <a:prstGeom prst="rect">
                            <a:avLst/>
                          </a:prstGeom>
                        </pic:spPr>
                      </pic:pic>
                    </a:graphicData>
                  </a:graphic>
                </wp:anchor>
              </w:drawing>
            </w:r>
          </w:p>
        </w:tc>
      </w:tr>
    </w:tbl>
    <w:p w14:paraId="1FC1A15F" w14:textId="77777777" w:rsidR="001F1D68" w:rsidRDefault="001F1D68">
      <w:pPr>
        <w:jc w:val="both"/>
        <w:rPr>
          <w:rFonts w:ascii="Times New Roman" w:hAnsi="Times New Roman" w:cs="Times New Roman"/>
          <w:b/>
          <w:bCs/>
        </w:rPr>
      </w:pPr>
    </w:p>
    <w:p w14:paraId="6258821E" w14:textId="77777777" w:rsidR="001F1D68" w:rsidRDefault="00000000">
      <w:pPr>
        <w:jc w:val="both"/>
        <w:rPr>
          <w:rFonts w:ascii="Times New Roman" w:hAnsi="Times New Roman" w:cs="Times New Roman"/>
          <w:b/>
          <w:bCs/>
        </w:rPr>
      </w:pPr>
      <w:r>
        <w:rPr>
          <w:rFonts w:ascii="Times New Roman" w:hAnsi="Times New Roman" w:cs="Times New Roman"/>
          <w:b/>
          <w:bCs/>
        </w:rPr>
        <w:t>Way Forward</w:t>
      </w:r>
    </w:p>
    <w:p w14:paraId="7884931C" w14:textId="77777777" w:rsidR="001F1D68" w:rsidRDefault="00000000">
      <w:pPr>
        <w:jc w:val="both"/>
        <w:rPr>
          <w:rFonts w:ascii="Times New Roman" w:hAnsi="Times New Roman" w:cs="Times New Roman"/>
        </w:rPr>
      </w:pPr>
      <w:r>
        <w:rPr>
          <w:rFonts w:ascii="Times New Roman" w:hAnsi="Times New Roman" w:cs="Times New Roman"/>
        </w:rPr>
        <w:t>The rich medicinal and aromatic plant diversity of Gurez Valley represents an invaluable ecological, cultural, and economic resource that warrants urgent conservation and sustainable utilization. Future efforts will focus on strengthening in situ and ex situ conservation of threatened species, expanding the MAPs Germplasm Bank, and promoting scientific cultivation of high-value medicinal plants to reduce pressure on wild populations. Systematic documentation and validation of indigenous traditional knowledge, coupled with awareness programmes and capacity building for farmers and rural youth, will help preserve this unique heritage while creating sustainable livelihood opportunities. Collaborative research involving local communities, research institutions, government agencies, and conservation organizations will be encouraged to develop evidence-based conservation strategies, value-addition technologies, and market linkages. Through an integrated approach that combines traditional wisdom with modern science, Gurez Valley can emerge as a model landscape for biodiversity conservation, herbal healthcare, and sustainable rural development in the Himalayan region.</w:t>
      </w:r>
    </w:p>
    <w:p w14:paraId="110C8DB0" w14:textId="77777777" w:rsidR="001F1D68" w:rsidRDefault="001F1D68">
      <w:pPr>
        <w:jc w:val="both"/>
        <w:rPr>
          <w:rFonts w:ascii="Times New Roman" w:hAnsi="Times New Roman" w:cs="Times New Roman"/>
        </w:rPr>
      </w:pPr>
    </w:p>
    <w:p w14:paraId="29A45DCC" w14:textId="77777777" w:rsidR="001F1D68" w:rsidRDefault="001F1D68">
      <w:pPr>
        <w:jc w:val="both"/>
        <w:rPr>
          <w:rFonts w:ascii="Times New Roman" w:hAnsi="Times New Roman" w:cs="Times New Roman"/>
        </w:rPr>
      </w:pPr>
    </w:p>
    <w:p w14:paraId="21AF322E" w14:textId="77777777" w:rsidR="001F1D68" w:rsidRDefault="001F1D68">
      <w:pPr>
        <w:jc w:val="both"/>
        <w:rPr>
          <w:rFonts w:ascii="Times New Roman" w:hAnsi="Times New Roman" w:cs="Times New Roman"/>
        </w:rPr>
      </w:pPr>
    </w:p>
    <w:p w14:paraId="5924C4BC" w14:textId="77777777" w:rsidR="001F1D68" w:rsidRDefault="001F1D68">
      <w:pPr>
        <w:jc w:val="center"/>
        <w:rPr>
          <w:rFonts w:ascii="Times New Roman" w:hAnsi="Times New Roman"/>
          <w:b/>
          <w:bCs/>
        </w:rPr>
      </w:pPr>
    </w:p>
    <w:p w14:paraId="729C38B6" w14:textId="77777777" w:rsidR="001F1D68" w:rsidRDefault="001F1D68">
      <w:pPr>
        <w:jc w:val="center"/>
        <w:rPr>
          <w:rFonts w:ascii="Times New Roman" w:hAnsi="Times New Roman"/>
          <w:b/>
          <w:bCs/>
        </w:rPr>
      </w:pPr>
    </w:p>
    <w:p w14:paraId="6E3884D7" w14:textId="77777777" w:rsidR="001F1D68" w:rsidRDefault="001F1D68">
      <w:pPr>
        <w:jc w:val="center"/>
        <w:rPr>
          <w:rFonts w:ascii="Times New Roman" w:hAnsi="Times New Roman"/>
          <w:b/>
          <w:bCs/>
        </w:rPr>
      </w:pPr>
    </w:p>
    <w:p w14:paraId="094D2D83" w14:textId="77777777" w:rsidR="001F1D68" w:rsidRDefault="001F1D68">
      <w:pPr>
        <w:jc w:val="center"/>
        <w:rPr>
          <w:rFonts w:ascii="Times New Roman" w:hAnsi="Times New Roman"/>
          <w:b/>
          <w:bCs/>
        </w:rPr>
      </w:pPr>
    </w:p>
    <w:p w14:paraId="70D7A260" w14:textId="77777777" w:rsidR="001F1D68" w:rsidRDefault="001F1D68">
      <w:pPr>
        <w:jc w:val="center"/>
        <w:rPr>
          <w:rFonts w:ascii="Times New Roman" w:hAnsi="Times New Roman"/>
          <w:b/>
          <w:bCs/>
        </w:rPr>
      </w:pPr>
    </w:p>
    <w:p w14:paraId="1B7D2806" w14:textId="77777777" w:rsidR="001F1D68" w:rsidRDefault="001F1D68">
      <w:pPr>
        <w:jc w:val="center"/>
        <w:rPr>
          <w:rFonts w:ascii="Times New Roman" w:hAnsi="Times New Roman"/>
          <w:b/>
          <w:bCs/>
        </w:rPr>
      </w:pPr>
    </w:p>
    <w:p w14:paraId="2B753E6E" w14:textId="77777777" w:rsidR="001F1D68" w:rsidRDefault="001F1D68">
      <w:pPr>
        <w:jc w:val="center"/>
        <w:rPr>
          <w:rFonts w:ascii="Times New Roman" w:hAnsi="Times New Roman"/>
          <w:b/>
          <w:bCs/>
        </w:rPr>
      </w:pPr>
    </w:p>
    <w:p w14:paraId="6377EA66" w14:textId="77777777" w:rsidR="001F1D68" w:rsidRDefault="001F1D68" w:rsidP="00DA2957">
      <w:pPr>
        <w:rPr>
          <w:rFonts w:ascii="Times New Roman" w:hAnsi="Times New Roman"/>
          <w:b/>
          <w:bCs/>
          <w:sz w:val="28"/>
          <w:szCs w:val="28"/>
        </w:rPr>
      </w:pPr>
    </w:p>
    <w:p w14:paraId="0A68353B" w14:textId="77777777" w:rsidR="001F1D68" w:rsidRDefault="001F1D68">
      <w:pPr>
        <w:jc w:val="center"/>
        <w:rPr>
          <w:rFonts w:ascii="Times New Roman" w:hAnsi="Times New Roman"/>
          <w:b/>
          <w:bCs/>
          <w:sz w:val="28"/>
          <w:szCs w:val="28"/>
        </w:rPr>
      </w:pPr>
    </w:p>
    <w:p w14:paraId="5ACEDAAB" w14:textId="77777777" w:rsidR="001F1D68" w:rsidRDefault="00000000">
      <w:pPr>
        <w:jc w:val="center"/>
        <w:rPr>
          <w:sz w:val="28"/>
          <w:szCs w:val="28"/>
        </w:rPr>
      </w:pPr>
      <w:r>
        <w:rPr>
          <w:rFonts w:ascii="Times New Roman" w:hAnsi="Times New Roman"/>
          <w:b/>
          <w:bCs/>
          <w:sz w:val="28"/>
          <w:szCs w:val="28"/>
        </w:rPr>
        <w:t>Sher-e-Kashmir University of Agricultural Sciences and Technology of Kashmir</w:t>
      </w:r>
    </w:p>
    <w:p w14:paraId="4CA7C1D7" w14:textId="77777777" w:rsidR="001F1D68" w:rsidRDefault="00000000">
      <w:pPr>
        <w:spacing w:after="0"/>
        <w:jc w:val="center"/>
        <w:rPr>
          <w:rFonts w:ascii="Times New Roman" w:hAnsi="Times New Roman"/>
          <w:b/>
          <w:color w:val="000000" w:themeColor="text1"/>
          <w:sz w:val="32"/>
          <w:szCs w:val="32"/>
        </w:rPr>
      </w:pPr>
      <w:r>
        <w:rPr>
          <w:rFonts w:ascii="Times New Roman" w:hAnsi="Times New Roman"/>
          <w:b/>
          <w:color w:val="000000" w:themeColor="text1"/>
          <w:sz w:val="32"/>
          <w:szCs w:val="32"/>
        </w:rPr>
        <w:t>Editors:</w:t>
      </w:r>
    </w:p>
    <w:p w14:paraId="5AC42846" w14:textId="77777777" w:rsidR="001F1D68" w:rsidRDefault="00000000">
      <w:pPr>
        <w:spacing w:after="0"/>
        <w:jc w:val="center"/>
        <w:rPr>
          <w:rFonts w:ascii="Times New Roman" w:hAnsi="Times New Roman"/>
          <w:b/>
          <w:bCs/>
          <w:color w:val="000000" w:themeColor="text1"/>
          <w:sz w:val="32"/>
          <w:szCs w:val="32"/>
        </w:rPr>
      </w:pPr>
      <w:proofErr w:type="spellStart"/>
      <w:r>
        <w:rPr>
          <w:rFonts w:ascii="Times New Roman" w:hAnsi="Times New Roman"/>
          <w:b/>
          <w:bCs/>
          <w:color w:val="000000" w:themeColor="text1"/>
          <w:sz w:val="32"/>
          <w:szCs w:val="32"/>
        </w:rPr>
        <w:t>Dr.</w:t>
      </w:r>
      <w:proofErr w:type="spellEnd"/>
      <w:r>
        <w:rPr>
          <w:rFonts w:ascii="Times New Roman" w:hAnsi="Times New Roman"/>
          <w:b/>
          <w:bCs/>
          <w:color w:val="000000" w:themeColor="text1"/>
          <w:sz w:val="32"/>
          <w:szCs w:val="32"/>
        </w:rPr>
        <w:t xml:space="preserve"> Jauhar </w:t>
      </w:r>
      <w:proofErr w:type="spellStart"/>
      <w:r>
        <w:rPr>
          <w:rFonts w:ascii="Times New Roman" w:hAnsi="Times New Roman"/>
          <w:b/>
          <w:bCs/>
          <w:color w:val="000000" w:themeColor="text1"/>
          <w:sz w:val="32"/>
          <w:szCs w:val="32"/>
        </w:rPr>
        <w:t>Rafeeq</w:t>
      </w:r>
      <w:proofErr w:type="spellEnd"/>
    </w:p>
    <w:p w14:paraId="3249F719" w14:textId="77777777" w:rsidR="001F1D68" w:rsidRDefault="00000000">
      <w:pPr>
        <w:spacing w:after="0"/>
        <w:jc w:val="center"/>
        <w:rPr>
          <w:rFonts w:ascii="Times New Roman" w:hAnsi="Times New Roman"/>
          <w:color w:val="000000" w:themeColor="text1"/>
          <w:sz w:val="32"/>
          <w:szCs w:val="32"/>
        </w:rPr>
      </w:pPr>
      <w:r>
        <w:rPr>
          <w:rFonts w:ascii="Times New Roman" w:hAnsi="Times New Roman"/>
          <w:color w:val="000000" w:themeColor="text1"/>
          <w:sz w:val="32"/>
          <w:szCs w:val="32"/>
        </w:rPr>
        <w:t>SMS (</w:t>
      </w:r>
      <w:proofErr w:type="spellStart"/>
      <w:r>
        <w:rPr>
          <w:rFonts w:ascii="Times New Roman" w:hAnsi="Times New Roman"/>
          <w:color w:val="000000" w:themeColor="text1"/>
          <w:sz w:val="32"/>
          <w:szCs w:val="32"/>
        </w:rPr>
        <w:t>Agroforesty</w:t>
      </w:r>
      <w:proofErr w:type="spellEnd"/>
      <w:r>
        <w:rPr>
          <w:rFonts w:ascii="Times New Roman" w:hAnsi="Times New Roman"/>
          <w:color w:val="000000" w:themeColor="text1"/>
          <w:sz w:val="32"/>
          <w:szCs w:val="32"/>
        </w:rPr>
        <w:t>)</w:t>
      </w:r>
    </w:p>
    <w:p w14:paraId="5A99429C" w14:textId="77777777" w:rsidR="001F1D68" w:rsidRDefault="001F1D68">
      <w:pPr>
        <w:spacing w:after="0"/>
        <w:jc w:val="center"/>
        <w:rPr>
          <w:rFonts w:ascii="Times New Roman" w:hAnsi="Times New Roman"/>
          <w:b/>
          <w:color w:val="000000" w:themeColor="text1"/>
          <w:sz w:val="32"/>
          <w:szCs w:val="32"/>
        </w:rPr>
      </w:pPr>
    </w:p>
    <w:p w14:paraId="449D5448" w14:textId="77777777" w:rsidR="001F1D68" w:rsidRDefault="00000000">
      <w:pPr>
        <w:spacing w:after="0"/>
        <w:jc w:val="center"/>
        <w:rPr>
          <w:rFonts w:ascii="Times New Roman" w:hAnsi="Times New Roman"/>
          <w:b/>
          <w:bCs/>
          <w:color w:val="000000" w:themeColor="text1"/>
          <w:sz w:val="32"/>
          <w:szCs w:val="32"/>
        </w:rPr>
      </w:pPr>
      <w:proofErr w:type="spellStart"/>
      <w:r>
        <w:rPr>
          <w:rFonts w:ascii="Times New Roman" w:hAnsi="Times New Roman"/>
          <w:b/>
          <w:bCs/>
          <w:color w:val="000000" w:themeColor="text1"/>
          <w:sz w:val="32"/>
          <w:szCs w:val="32"/>
        </w:rPr>
        <w:t>Dr.</w:t>
      </w:r>
      <w:proofErr w:type="spellEnd"/>
      <w:r>
        <w:rPr>
          <w:rFonts w:ascii="Times New Roman" w:hAnsi="Times New Roman"/>
          <w:b/>
          <w:bCs/>
          <w:color w:val="000000" w:themeColor="text1"/>
          <w:sz w:val="32"/>
          <w:szCs w:val="32"/>
        </w:rPr>
        <w:t xml:space="preserve"> Hilal Ahmad Malik</w:t>
      </w:r>
    </w:p>
    <w:p w14:paraId="62B7206D" w14:textId="77777777" w:rsidR="001F1D68" w:rsidRDefault="00000000">
      <w:pPr>
        <w:spacing w:after="0"/>
        <w:jc w:val="center"/>
        <w:rPr>
          <w:rFonts w:ascii="Times New Roman" w:hAnsi="Times New Roman"/>
          <w:color w:val="000000" w:themeColor="text1"/>
          <w:sz w:val="32"/>
          <w:szCs w:val="32"/>
        </w:rPr>
      </w:pPr>
      <w:r>
        <w:rPr>
          <w:rFonts w:ascii="Times New Roman" w:hAnsi="Times New Roman"/>
          <w:color w:val="000000" w:themeColor="text1"/>
          <w:sz w:val="32"/>
          <w:szCs w:val="32"/>
        </w:rPr>
        <w:t>Head KVK Gurez</w:t>
      </w:r>
    </w:p>
    <w:p w14:paraId="2663E05F" w14:textId="77777777" w:rsidR="001F1D68" w:rsidRDefault="001F1D68">
      <w:pPr>
        <w:spacing w:after="0"/>
        <w:rPr>
          <w:rFonts w:ascii="Times New Roman" w:hAnsi="Times New Roman"/>
          <w:color w:val="000000" w:themeColor="text1"/>
          <w:sz w:val="32"/>
          <w:szCs w:val="32"/>
        </w:rPr>
      </w:pPr>
    </w:p>
    <w:p w14:paraId="60A37021" w14:textId="77777777" w:rsidR="001F1D68" w:rsidRDefault="00000000">
      <w:pPr>
        <w:spacing w:after="0"/>
        <w:jc w:val="center"/>
        <w:rPr>
          <w:rFonts w:ascii="Times New Roman" w:hAnsi="Times New Roman"/>
          <w:b/>
          <w:bCs/>
          <w:color w:val="000000" w:themeColor="text1"/>
          <w:sz w:val="32"/>
          <w:szCs w:val="32"/>
        </w:rPr>
      </w:pPr>
      <w:proofErr w:type="spellStart"/>
      <w:r>
        <w:rPr>
          <w:rFonts w:ascii="Times New Roman" w:hAnsi="Times New Roman"/>
          <w:b/>
          <w:bCs/>
          <w:color w:val="000000" w:themeColor="text1"/>
          <w:sz w:val="32"/>
          <w:szCs w:val="32"/>
        </w:rPr>
        <w:t>Dr.</w:t>
      </w:r>
      <w:proofErr w:type="spellEnd"/>
      <w:r>
        <w:rPr>
          <w:rFonts w:ascii="Times New Roman" w:hAnsi="Times New Roman"/>
          <w:b/>
          <w:bCs/>
          <w:color w:val="000000" w:themeColor="text1"/>
          <w:sz w:val="32"/>
          <w:szCs w:val="32"/>
        </w:rPr>
        <w:t xml:space="preserve"> Shahida Altaf</w:t>
      </w:r>
    </w:p>
    <w:p w14:paraId="79119719" w14:textId="77777777" w:rsidR="001F1D68" w:rsidRDefault="00000000">
      <w:pPr>
        <w:spacing w:after="0"/>
        <w:jc w:val="center"/>
        <w:rPr>
          <w:rFonts w:ascii="Times New Roman" w:hAnsi="Times New Roman"/>
          <w:color w:val="000000" w:themeColor="text1"/>
          <w:sz w:val="32"/>
          <w:szCs w:val="32"/>
        </w:rPr>
      </w:pPr>
      <w:r>
        <w:rPr>
          <w:rFonts w:ascii="Times New Roman" w:hAnsi="Times New Roman"/>
          <w:color w:val="000000" w:themeColor="text1"/>
          <w:sz w:val="32"/>
          <w:szCs w:val="32"/>
        </w:rPr>
        <w:t>SMS (Plant protection)</w:t>
      </w:r>
    </w:p>
    <w:p w14:paraId="32DE969D" w14:textId="77777777" w:rsidR="001F1D68" w:rsidRDefault="001F1D68">
      <w:pPr>
        <w:spacing w:after="0"/>
        <w:rPr>
          <w:rFonts w:ascii="Times New Roman" w:hAnsi="Times New Roman"/>
          <w:color w:val="000000" w:themeColor="text1"/>
          <w:sz w:val="32"/>
          <w:szCs w:val="32"/>
        </w:rPr>
      </w:pPr>
    </w:p>
    <w:p w14:paraId="2044DAAE" w14:textId="77777777" w:rsidR="001F1D68" w:rsidRDefault="00000000">
      <w:pPr>
        <w:spacing w:after="0"/>
        <w:jc w:val="center"/>
        <w:rPr>
          <w:rFonts w:ascii="Times New Roman" w:hAnsi="Times New Roman"/>
          <w:b/>
          <w:bCs/>
          <w:color w:val="000000" w:themeColor="text1"/>
          <w:sz w:val="32"/>
          <w:szCs w:val="32"/>
        </w:rPr>
      </w:pPr>
      <w:r>
        <w:rPr>
          <w:rFonts w:ascii="Times New Roman" w:hAnsi="Times New Roman"/>
          <w:b/>
          <w:bCs/>
          <w:color w:val="000000" w:themeColor="text1"/>
          <w:sz w:val="32"/>
          <w:szCs w:val="32"/>
        </w:rPr>
        <w:t xml:space="preserve">Mr. Manzoor Ahmad </w:t>
      </w:r>
      <w:proofErr w:type="spellStart"/>
      <w:r>
        <w:rPr>
          <w:rFonts w:ascii="Times New Roman" w:hAnsi="Times New Roman"/>
          <w:b/>
          <w:bCs/>
          <w:color w:val="000000" w:themeColor="text1"/>
          <w:sz w:val="32"/>
          <w:szCs w:val="32"/>
        </w:rPr>
        <w:t>Khatana</w:t>
      </w:r>
      <w:proofErr w:type="spellEnd"/>
    </w:p>
    <w:p w14:paraId="0C86104B" w14:textId="77777777" w:rsidR="001F1D68" w:rsidRDefault="00000000">
      <w:pPr>
        <w:spacing w:after="0"/>
        <w:jc w:val="center"/>
        <w:rPr>
          <w:rFonts w:ascii="Times New Roman" w:hAnsi="Times New Roman"/>
          <w:color w:val="000000" w:themeColor="text1"/>
          <w:sz w:val="32"/>
          <w:szCs w:val="32"/>
        </w:rPr>
      </w:pPr>
      <w:r>
        <w:rPr>
          <w:rFonts w:ascii="Times New Roman" w:hAnsi="Times New Roman"/>
          <w:color w:val="000000" w:themeColor="text1"/>
          <w:sz w:val="32"/>
          <w:szCs w:val="32"/>
        </w:rPr>
        <w:t>Programme Assistant (lab)</w:t>
      </w:r>
    </w:p>
    <w:p w14:paraId="0E2BC0E0" w14:textId="77777777" w:rsidR="001F1D68" w:rsidRDefault="001F1D68">
      <w:pPr>
        <w:spacing w:after="0"/>
        <w:rPr>
          <w:rFonts w:ascii="Times New Roman" w:hAnsi="Times New Roman"/>
          <w:color w:val="FF0000"/>
          <w:sz w:val="32"/>
          <w:szCs w:val="32"/>
        </w:rPr>
      </w:pPr>
    </w:p>
    <w:p w14:paraId="3F930A9F" w14:textId="77777777" w:rsidR="001F1D68" w:rsidRDefault="00000000">
      <w:pPr>
        <w:spacing w:after="0"/>
        <w:jc w:val="center"/>
        <w:rPr>
          <w:rFonts w:ascii="Times New Roman" w:hAnsi="Times New Roman"/>
          <w:b/>
          <w:bCs/>
          <w:color w:val="000000" w:themeColor="text1"/>
          <w:sz w:val="32"/>
          <w:szCs w:val="32"/>
        </w:rPr>
      </w:pPr>
      <w:r>
        <w:rPr>
          <w:rFonts w:ascii="Times New Roman" w:hAnsi="Times New Roman"/>
          <w:b/>
          <w:bCs/>
          <w:color w:val="000000" w:themeColor="text1"/>
          <w:sz w:val="32"/>
          <w:szCs w:val="32"/>
        </w:rPr>
        <w:t>Mr. Ravi Kumar</w:t>
      </w:r>
    </w:p>
    <w:p w14:paraId="070B46EA" w14:textId="77777777" w:rsidR="001F1D68" w:rsidRDefault="00000000">
      <w:pPr>
        <w:spacing w:after="0"/>
        <w:jc w:val="center"/>
        <w:rPr>
          <w:rFonts w:ascii="Times New Roman" w:hAnsi="Times New Roman"/>
          <w:color w:val="000000" w:themeColor="text1"/>
          <w:sz w:val="32"/>
          <w:szCs w:val="32"/>
        </w:rPr>
      </w:pPr>
      <w:r>
        <w:rPr>
          <w:rFonts w:ascii="Times New Roman" w:hAnsi="Times New Roman"/>
          <w:color w:val="000000" w:themeColor="text1"/>
          <w:sz w:val="32"/>
          <w:szCs w:val="32"/>
        </w:rPr>
        <w:t>(Farm Manager)</w:t>
      </w:r>
    </w:p>
    <w:p w14:paraId="56AC279E" w14:textId="77777777" w:rsidR="001F1D68" w:rsidRDefault="001F1D68">
      <w:pPr>
        <w:spacing w:after="0"/>
        <w:jc w:val="center"/>
        <w:rPr>
          <w:rFonts w:ascii="Times New Roman" w:hAnsi="Times New Roman"/>
          <w:color w:val="000000" w:themeColor="text1"/>
          <w:sz w:val="32"/>
          <w:szCs w:val="32"/>
        </w:rPr>
      </w:pPr>
    </w:p>
    <w:p w14:paraId="2578C379" w14:textId="77777777" w:rsidR="001F1D68" w:rsidRDefault="00000000">
      <w:pPr>
        <w:spacing w:after="0"/>
        <w:jc w:val="center"/>
        <w:rPr>
          <w:rFonts w:ascii="Times New Roman" w:hAnsi="Times New Roman"/>
          <w:b/>
          <w:bCs/>
          <w:color w:val="000000" w:themeColor="text1"/>
          <w:sz w:val="32"/>
          <w:szCs w:val="32"/>
        </w:rPr>
      </w:pPr>
      <w:r>
        <w:rPr>
          <w:rFonts w:ascii="Times New Roman" w:hAnsi="Times New Roman"/>
          <w:b/>
          <w:bCs/>
          <w:color w:val="000000" w:themeColor="text1"/>
          <w:sz w:val="32"/>
          <w:szCs w:val="32"/>
        </w:rPr>
        <w:t xml:space="preserve">Mr. </w:t>
      </w:r>
      <w:proofErr w:type="spellStart"/>
      <w:r>
        <w:rPr>
          <w:rFonts w:ascii="Times New Roman" w:hAnsi="Times New Roman"/>
          <w:b/>
          <w:bCs/>
          <w:color w:val="000000" w:themeColor="text1"/>
          <w:sz w:val="32"/>
          <w:szCs w:val="32"/>
        </w:rPr>
        <w:t>Tanzeer</w:t>
      </w:r>
      <w:proofErr w:type="spellEnd"/>
      <w:r>
        <w:rPr>
          <w:rFonts w:ascii="Times New Roman" w:hAnsi="Times New Roman"/>
          <w:b/>
          <w:bCs/>
          <w:color w:val="000000" w:themeColor="text1"/>
          <w:sz w:val="32"/>
          <w:szCs w:val="32"/>
        </w:rPr>
        <w:t xml:space="preserve"> Hussain Khan</w:t>
      </w:r>
    </w:p>
    <w:p w14:paraId="24EFC217" w14:textId="77777777" w:rsidR="001F1D68" w:rsidRDefault="00000000">
      <w:pPr>
        <w:spacing w:after="0"/>
        <w:jc w:val="center"/>
        <w:rPr>
          <w:rFonts w:ascii="Times New Roman" w:hAnsi="Times New Roman"/>
          <w:color w:val="000000" w:themeColor="text1"/>
          <w:sz w:val="32"/>
          <w:szCs w:val="32"/>
        </w:rPr>
      </w:pPr>
      <w:r>
        <w:rPr>
          <w:rFonts w:ascii="Times New Roman" w:hAnsi="Times New Roman"/>
          <w:color w:val="000000" w:themeColor="text1"/>
          <w:sz w:val="32"/>
          <w:szCs w:val="32"/>
        </w:rPr>
        <w:t>Programme Assistant (Computers)</w:t>
      </w:r>
    </w:p>
    <w:p w14:paraId="1CF5AAA0" w14:textId="77777777" w:rsidR="001F1D68" w:rsidRDefault="001F1D68">
      <w:pPr>
        <w:spacing w:after="0"/>
        <w:jc w:val="center"/>
        <w:rPr>
          <w:rFonts w:ascii="Times New Roman" w:hAnsi="Times New Roman"/>
          <w:color w:val="000000" w:themeColor="text1"/>
          <w:sz w:val="32"/>
          <w:szCs w:val="32"/>
        </w:rPr>
      </w:pPr>
    </w:p>
    <w:p w14:paraId="179F6D6E" w14:textId="77777777" w:rsidR="001F1D68" w:rsidRDefault="001F1D68">
      <w:pPr>
        <w:spacing w:after="0"/>
        <w:jc w:val="center"/>
        <w:rPr>
          <w:rFonts w:ascii="Times New Roman" w:hAnsi="Times New Roman"/>
          <w:color w:val="000000" w:themeColor="text1"/>
          <w:sz w:val="32"/>
          <w:szCs w:val="32"/>
        </w:rPr>
      </w:pPr>
    </w:p>
    <w:p w14:paraId="5A35DC5E" w14:textId="77777777" w:rsidR="001F1D68" w:rsidRDefault="00000000">
      <w:pPr>
        <w:tabs>
          <w:tab w:val="left" w:pos="5460"/>
        </w:tabs>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Printing </w:t>
      </w:r>
    </w:p>
    <w:p w14:paraId="5F53DFF5" w14:textId="77777777" w:rsidR="001F1D68" w:rsidRDefault="00000000">
      <w:pPr>
        <w:tabs>
          <w:tab w:val="left" w:pos="5460"/>
        </w:tabs>
        <w:jc w:val="center"/>
        <w:rPr>
          <w:rFonts w:ascii="Times New Roman" w:hAnsi="Times New Roman"/>
          <w:color w:val="000000" w:themeColor="text1"/>
          <w:sz w:val="32"/>
          <w:szCs w:val="32"/>
        </w:rPr>
      </w:pPr>
      <w:r>
        <w:rPr>
          <w:rFonts w:ascii="Times New Roman" w:hAnsi="Times New Roman"/>
          <w:color w:val="000000" w:themeColor="text1"/>
          <w:sz w:val="32"/>
          <w:szCs w:val="32"/>
        </w:rPr>
        <w:t>Mr. Suhail Subhan</w:t>
      </w:r>
    </w:p>
    <w:p w14:paraId="2FC3A3BB" w14:textId="77777777" w:rsidR="001F1D68" w:rsidRDefault="00000000">
      <w:pPr>
        <w:pStyle w:val="Heading1"/>
        <w:spacing w:before="0" w:line="276" w:lineRule="auto"/>
        <w:jc w:val="center"/>
        <w:rPr>
          <w:rFonts w:ascii="Times New Roman" w:hAnsi="Times New Roman"/>
          <w:b/>
          <w:bCs/>
          <w:color w:val="auto"/>
          <w:sz w:val="32"/>
          <w:szCs w:val="32"/>
        </w:rPr>
      </w:pPr>
      <w:r>
        <w:rPr>
          <w:rFonts w:ascii="Times New Roman" w:hAnsi="Times New Roman"/>
          <w:b/>
          <w:bCs/>
          <w:color w:val="auto"/>
          <w:sz w:val="32"/>
          <w:szCs w:val="32"/>
        </w:rPr>
        <w:t>Krishi Vigyan Kendra Gurez</w:t>
      </w:r>
    </w:p>
    <w:p w14:paraId="7F6CFBB8" w14:textId="77777777" w:rsidR="001F1D68" w:rsidRDefault="001F1D68">
      <w:pPr>
        <w:spacing w:after="0"/>
        <w:jc w:val="center"/>
        <w:rPr>
          <w:sz w:val="20"/>
          <w:szCs w:val="20"/>
        </w:rPr>
      </w:pPr>
    </w:p>
    <w:p w14:paraId="1301CA4B" w14:textId="77777777" w:rsidR="001F1D68" w:rsidRDefault="00000000">
      <w:pPr>
        <w:spacing w:after="120"/>
        <w:contextualSpacing/>
        <w:jc w:val="center"/>
        <w:rPr>
          <w:rFonts w:ascii="Times New Roman" w:hAnsi="Times New Roman"/>
          <w:b/>
          <w:bCs/>
          <w:sz w:val="20"/>
          <w:szCs w:val="20"/>
        </w:rPr>
      </w:pPr>
      <w:r>
        <w:rPr>
          <w:rFonts w:ascii="Times New Roman" w:hAnsi="Times New Roman"/>
          <w:b/>
          <w:bCs/>
          <w:sz w:val="32"/>
          <w:szCs w:val="32"/>
        </w:rPr>
        <w:t>Directorate o Extension</w:t>
      </w:r>
    </w:p>
    <w:p w14:paraId="46BA49E1" w14:textId="77777777" w:rsidR="001F1D68" w:rsidRDefault="001F1D68">
      <w:pPr>
        <w:spacing w:after="120"/>
        <w:contextualSpacing/>
        <w:jc w:val="center"/>
        <w:rPr>
          <w:rFonts w:ascii="Times New Roman" w:hAnsi="Times New Roman"/>
          <w:b/>
          <w:bCs/>
          <w:sz w:val="20"/>
          <w:szCs w:val="20"/>
        </w:rPr>
      </w:pPr>
    </w:p>
    <w:p w14:paraId="02D8C11D" w14:textId="77777777" w:rsidR="00DA2957" w:rsidRDefault="00000000" w:rsidP="00DA2957">
      <w:pPr>
        <w:spacing w:line="240" w:lineRule="auto"/>
        <w:jc w:val="center"/>
        <w:rPr>
          <w:sz w:val="32"/>
          <w:szCs w:val="32"/>
        </w:rPr>
      </w:pPr>
      <w:r>
        <w:rPr>
          <w:rFonts w:ascii="Times New Roman" w:hAnsi="Times New Roman"/>
          <w:b/>
          <w:bCs/>
          <w:sz w:val="32"/>
          <w:szCs w:val="32"/>
        </w:rPr>
        <w:t>Sher-e-Kashmir University of Agricultural Sciences and Technology of Kashmir</w:t>
      </w:r>
    </w:p>
    <w:p w14:paraId="6DC44607" w14:textId="2C8B9B7C" w:rsidR="001F1D68" w:rsidRDefault="00000000" w:rsidP="00DA2957">
      <w:pPr>
        <w:spacing w:line="240" w:lineRule="auto"/>
        <w:jc w:val="center"/>
        <w:rPr>
          <w:sz w:val="32"/>
          <w:szCs w:val="32"/>
        </w:rPr>
      </w:pPr>
      <w:r>
        <w:rPr>
          <w:sz w:val="32"/>
          <w:szCs w:val="32"/>
        </w:rPr>
        <w:t>******</w:t>
      </w:r>
    </w:p>
    <w:sectPr w:rsidR="001F1D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0FF6" w14:textId="77777777" w:rsidR="009B0705" w:rsidRDefault="009B0705">
      <w:pPr>
        <w:spacing w:line="240" w:lineRule="auto"/>
      </w:pPr>
      <w:r>
        <w:separator/>
      </w:r>
    </w:p>
  </w:endnote>
  <w:endnote w:type="continuationSeparator" w:id="0">
    <w:p w14:paraId="64BD8B98" w14:textId="77777777" w:rsidR="009B0705" w:rsidRDefault="009B0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73C0" w14:textId="77777777" w:rsidR="009B0705" w:rsidRDefault="009B0705">
      <w:pPr>
        <w:spacing w:after="0"/>
      </w:pPr>
      <w:r>
        <w:separator/>
      </w:r>
    </w:p>
  </w:footnote>
  <w:footnote w:type="continuationSeparator" w:id="0">
    <w:p w14:paraId="3891AAE4" w14:textId="77777777" w:rsidR="009B0705" w:rsidRDefault="009B070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EFC"/>
    <w:rsid w:val="00065FDB"/>
    <w:rsid w:val="00071336"/>
    <w:rsid w:val="000D01B4"/>
    <w:rsid w:val="000F69D3"/>
    <w:rsid w:val="001161E3"/>
    <w:rsid w:val="001525A6"/>
    <w:rsid w:val="00153171"/>
    <w:rsid w:val="001534DD"/>
    <w:rsid w:val="00180F81"/>
    <w:rsid w:val="00181F71"/>
    <w:rsid w:val="00196D34"/>
    <w:rsid w:val="001A5B38"/>
    <w:rsid w:val="001B2AE3"/>
    <w:rsid w:val="001B408B"/>
    <w:rsid w:val="001D3D06"/>
    <w:rsid w:val="001E6F2D"/>
    <w:rsid w:val="001F1D68"/>
    <w:rsid w:val="002070A7"/>
    <w:rsid w:val="0021550A"/>
    <w:rsid w:val="00217A53"/>
    <w:rsid w:val="002316E9"/>
    <w:rsid w:val="00232AB0"/>
    <w:rsid w:val="00244A37"/>
    <w:rsid w:val="00254CC1"/>
    <w:rsid w:val="00260B46"/>
    <w:rsid w:val="00265127"/>
    <w:rsid w:val="002B040F"/>
    <w:rsid w:val="002B22A6"/>
    <w:rsid w:val="002B6943"/>
    <w:rsid w:val="002C2132"/>
    <w:rsid w:val="002C4DEF"/>
    <w:rsid w:val="002D5D7A"/>
    <w:rsid w:val="00301399"/>
    <w:rsid w:val="003146B8"/>
    <w:rsid w:val="003322C0"/>
    <w:rsid w:val="003471DD"/>
    <w:rsid w:val="00360D30"/>
    <w:rsid w:val="003A0E19"/>
    <w:rsid w:val="003B405C"/>
    <w:rsid w:val="003B6ED8"/>
    <w:rsid w:val="003C1401"/>
    <w:rsid w:val="003E3A5D"/>
    <w:rsid w:val="003F41CA"/>
    <w:rsid w:val="004009FA"/>
    <w:rsid w:val="00400C35"/>
    <w:rsid w:val="00425AD4"/>
    <w:rsid w:val="00457F4A"/>
    <w:rsid w:val="00461323"/>
    <w:rsid w:val="00461839"/>
    <w:rsid w:val="00466C8E"/>
    <w:rsid w:val="004718E4"/>
    <w:rsid w:val="00473C7C"/>
    <w:rsid w:val="00480448"/>
    <w:rsid w:val="0048753D"/>
    <w:rsid w:val="00493B29"/>
    <w:rsid w:val="004A2762"/>
    <w:rsid w:val="004A47CB"/>
    <w:rsid w:val="004A486A"/>
    <w:rsid w:val="004B66BB"/>
    <w:rsid w:val="004D02E8"/>
    <w:rsid w:val="004E15EE"/>
    <w:rsid w:val="004F3E43"/>
    <w:rsid w:val="005058C3"/>
    <w:rsid w:val="00515D23"/>
    <w:rsid w:val="005305E9"/>
    <w:rsid w:val="00577FB3"/>
    <w:rsid w:val="005926E1"/>
    <w:rsid w:val="005B6403"/>
    <w:rsid w:val="00603204"/>
    <w:rsid w:val="0068520E"/>
    <w:rsid w:val="006C4012"/>
    <w:rsid w:val="00703EC9"/>
    <w:rsid w:val="00714425"/>
    <w:rsid w:val="00715463"/>
    <w:rsid w:val="00722149"/>
    <w:rsid w:val="00725B5E"/>
    <w:rsid w:val="007275E7"/>
    <w:rsid w:val="00740FDB"/>
    <w:rsid w:val="007461FF"/>
    <w:rsid w:val="0076748D"/>
    <w:rsid w:val="00784055"/>
    <w:rsid w:val="00786CEC"/>
    <w:rsid w:val="00791FD0"/>
    <w:rsid w:val="007977DB"/>
    <w:rsid w:val="007A0D9D"/>
    <w:rsid w:val="007B459A"/>
    <w:rsid w:val="007B4CC9"/>
    <w:rsid w:val="007C22F6"/>
    <w:rsid w:val="0081141D"/>
    <w:rsid w:val="008122FE"/>
    <w:rsid w:val="00817D25"/>
    <w:rsid w:val="00822B07"/>
    <w:rsid w:val="00837552"/>
    <w:rsid w:val="00850CA7"/>
    <w:rsid w:val="00864E27"/>
    <w:rsid w:val="008676F7"/>
    <w:rsid w:val="00890555"/>
    <w:rsid w:val="008C5934"/>
    <w:rsid w:val="008C66DA"/>
    <w:rsid w:val="008D422F"/>
    <w:rsid w:val="008E1F33"/>
    <w:rsid w:val="008F7454"/>
    <w:rsid w:val="00904909"/>
    <w:rsid w:val="0091362D"/>
    <w:rsid w:val="00983BB1"/>
    <w:rsid w:val="00987E8F"/>
    <w:rsid w:val="00992F41"/>
    <w:rsid w:val="009B0705"/>
    <w:rsid w:val="009C24AC"/>
    <w:rsid w:val="009D37BC"/>
    <w:rsid w:val="009D6694"/>
    <w:rsid w:val="009F155D"/>
    <w:rsid w:val="00A1179E"/>
    <w:rsid w:val="00A16582"/>
    <w:rsid w:val="00A16BB5"/>
    <w:rsid w:val="00A65EFC"/>
    <w:rsid w:val="00A905DD"/>
    <w:rsid w:val="00AB2715"/>
    <w:rsid w:val="00AB349F"/>
    <w:rsid w:val="00AC7474"/>
    <w:rsid w:val="00AD6516"/>
    <w:rsid w:val="00AE4ABA"/>
    <w:rsid w:val="00AF4528"/>
    <w:rsid w:val="00AF5F98"/>
    <w:rsid w:val="00B222F2"/>
    <w:rsid w:val="00B322D2"/>
    <w:rsid w:val="00B32EEC"/>
    <w:rsid w:val="00B45238"/>
    <w:rsid w:val="00B47150"/>
    <w:rsid w:val="00B57C5E"/>
    <w:rsid w:val="00B62D22"/>
    <w:rsid w:val="00B6641C"/>
    <w:rsid w:val="00B70E2E"/>
    <w:rsid w:val="00B74F9F"/>
    <w:rsid w:val="00B852BC"/>
    <w:rsid w:val="00B9795A"/>
    <w:rsid w:val="00BA50D7"/>
    <w:rsid w:val="00BE2C32"/>
    <w:rsid w:val="00BF1B3A"/>
    <w:rsid w:val="00C51FA0"/>
    <w:rsid w:val="00C526DE"/>
    <w:rsid w:val="00C9293C"/>
    <w:rsid w:val="00CA58D5"/>
    <w:rsid w:val="00CC1D99"/>
    <w:rsid w:val="00CE2786"/>
    <w:rsid w:val="00D0315C"/>
    <w:rsid w:val="00D1669B"/>
    <w:rsid w:val="00D33414"/>
    <w:rsid w:val="00D570B7"/>
    <w:rsid w:val="00D62123"/>
    <w:rsid w:val="00D80CFD"/>
    <w:rsid w:val="00D94698"/>
    <w:rsid w:val="00D95DFC"/>
    <w:rsid w:val="00DA24D3"/>
    <w:rsid w:val="00DA2957"/>
    <w:rsid w:val="00DD4DF5"/>
    <w:rsid w:val="00E05E1F"/>
    <w:rsid w:val="00E10B70"/>
    <w:rsid w:val="00E1405D"/>
    <w:rsid w:val="00E1416B"/>
    <w:rsid w:val="00E2566E"/>
    <w:rsid w:val="00E43D4D"/>
    <w:rsid w:val="00E51A85"/>
    <w:rsid w:val="00E67987"/>
    <w:rsid w:val="00E75E1A"/>
    <w:rsid w:val="00E76D8B"/>
    <w:rsid w:val="00EA4D36"/>
    <w:rsid w:val="00EB45CF"/>
    <w:rsid w:val="00EC361A"/>
    <w:rsid w:val="00F0146B"/>
    <w:rsid w:val="00F05759"/>
    <w:rsid w:val="00F06E50"/>
    <w:rsid w:val="00F26734"/>
    <w:rsid w:val="00F27C05"/>
    <w:rsid w:val="00F560C4"/>
    <w:rsid w:val="00F80BB1"/>
    <w:rsid w:val="00F80FF6"/>
    <w:rsid w:val="00FA48AE"/>
    <w:rsid w:val="00FB2966"/>
    <w:rsid w:val="00FC3791"/>
    <w:rsid w:val="00FE002F"/>
    <w:rsid w:val="00FE79FA"/>
    <w:rsid w:val="016115ED"/>
    <w:rsid w:val="344D67DE"/>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50043FE"/>
  <w15:docId w15:val="{006D70AF-9116-4E47-81E1-03D3D6D2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table" w:customStyle="1" w:styleId="GridTable4-Accent41">
    <w:name w:val="Grid Table 4 - Accent 41"/>
    <w:basedOn w:val="TableNormal"/>
    <w:uiPriority w:val="49"/>
    <w:qFormat/>
    <w:tblPr>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png"/><Relationship Id="rId16" Type="http://schemas.openxmlformats.org/officeDocument/2006/relationships/image" Target="media/image1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pn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png"/><Relationship Id="rId78" Type="http://schemas.openxmlformats.org/officeDocument/2006/relationships/image" Target="media/image73.jpeg"/><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pn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png"/><Relationship Id="rId76" Type="http://schemas.openxmlformats.org/officeDocument/2006/relationships/image" Target="media/image71.jpeg"/><Relationship Id="rId7" Type="http://schemas.openxmlformats.org/officeDocument/2006/relationships/image" Target="media/image2.png"/><Relationship Id="rId71" Type="http://schemas.openxmlformats.org/officeDocument/2006/relationships/image" Target="media/image66.jpeg"/><Relationship Id="rId2" Type="http://schemas.openxmlformats.org/officeDocument/2006/relationships/settings" Target="settings.xml"/><Relationship Id="rId29"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826</TotalTime>
  <Pages>22</Pages>
  <Words>3948</Words>
  <Characters>22506</Characters>
  <Application>Microsoft Office Word</Application>
  <DocSecurity>0</DocSecurity>
  <Lines>187</Lines>
  <Paragraphs>52</Paragraphs>
  <ScaleCrop>false</ScaleCrop>
  <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Jauhar Parrey</dc:creator>
  <cp:lastModifiedBy>Dr Jauhar Parrey</cp:lastModifiedBy>
  <cp:revision>199</cp:revision>
  <cp:lastPrinted>2026-06-23T10:37:00Z</cp:lastPrinted>
  <dcterms:created xsi:type="dcterms:W3CDTF">2026-06-10T06:52:00Z</dcterms:created>
  <dcterms:modified xsi:type="dcterms:W3CDTF">2026-08-06T05:24:00Z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eyJoZGlkIjoiNjg1YTI5MWU4NTg5ODdkMDc5NmVmZTEwMGMxNmIxY2UifQ==</vt:lpwstr>
  </property>
  <property fmtid="{D5CDD505-2E9C-101B-9397-08002B2CF9AE}" pid="3" name="KSOProductBuildVer">
    <vt:lpwstr>1033-12.1.0.28032</vt:lpwstr>
  </property>
  <property fmtid="{D5CDD505-2E9C-101B-9397-08002B2CF9AE}" pid="4" name="ICV">
    <vt:lpwstr>0724928DBCFF454E9A58E05FFD3A08A5_12</vt:lpwstr>
  </property>
</Properties>
</file>